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43D9C" w14:textId="49ECD926" w:rsidR="003142DA" w:rsidRPr="00C86FD9" w:rsidRDefault="008B1664" w:rsidP="003142DA">
      <w:pPr>
        <w:jc w:val="both"/>
        <w:rPr>
          <w:rFonts w:cs="Arial"/>
          <w:b/>
          <w:bCs/>
          <w:szCs w:val="24"/>
        </w:rPr>
      </w:pPr>
      <w:r w:rsidRPr="00C86FD9">
        <w:rPr>
          <w:rFonts w:cs="Arial"/>
          <w:b/>
          <w:bCs/>
          <w:szCs w:val="24"/>
        </w:rPr>
        <w:t>AQUISIÇÃO DE SOLUÇÃO DE BACKUP PARA INFRAESTRUTURA DO SEBRAE EM RONDÔNIA</w:t>
      </w:r>
    </w:p>
    <w:p w14:paraId="7CDC4144" w14:textId="77777777" w:rsidR="009A0E21" w:rsidRPr="00C86FD9" w:rsidRDefault="009A0E21" w:rsidP="003142DA">
      <w:pPr>
        <w:jc w:val="both"/>
        <w:rPr>
          <w:rFonts w:cs="Arial"/>
          <w:szCs w:val="24"/>
        </w:rPr>
      </w:pPr>
    </w:p>
    <w:tbl>
      <w:tblPr>
        <w:tblW w:w="10843" w:type="dxa"/>
        <w:tblLayout w:type="fixed"/>
        <w:tblCellMar>
          <w:left w:w="0" w:type="dxa"/>
          <w:right w:w="0" w:type="dxa"/>
        </w:tblCellMar>
        <w:tblLook w:val="0000" w:firstRow="0" w:lastRow="0" w:firstColumn="0" w:lastColumn="0" w:noHBand="0" w:noVBand="0"/>
      </w:tblPr>
      <w:tblGrid>
        <w:gridCol w:w="10843"/>
      </w:tblGrid>
      <w:tr w:rsidR="00257CEA" w:rsidRPr="00C86FD9" w14:paraId="2049D70B" w14:textId="77777777" w:rsidTr="00BC228C">
        <w:tc>
          <w:tcPr>
            <w:tcW w:w="1084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8C0C55E" w14:textId="77777777" w:rsidR="00CA2B0F" w:rsidRPr="00C86FD9" w:rsidRDefault="00CA2B0F" w:rsidP="00784E5D">
            <w:pPr>
              <w:numPr>
                <w:ilvl w:val="0"/>
                <w:numId w:val="3"/>
              </w:numPr>
              <w:jc w:val="both"/>
              <w:rPr>
                <w:rFonts w:cs="Arial"/>
                <w:b/>
                <w:kern w:val="2"/>
                <w:szCs w:val="24"/>
              </w:rPr>
            </w:pPr>
            <w:r w:rsidRPr="00C86FD9">
              <w:rPr>
                <w:rFonts w:cs="Arial"/>
                <w:b/>
                <w:kern w:val="2"/>
                <w:szCs w:val="24"/>
              </w:rPr>
              <w:t>JUSTIFICATIVA</w:t>
            </w:r>
          </w:p>
          <w:p w14:paraId="06605DC6" w14:textId="77777777" w:rsidR="001D16C8" w:rsidRPr="00C86FD9" w:rsidRDefault="001D16C8" w:rsidP="00FF5531">
            <w:pPr>
              <w:jc w:val="both"/>
              <w:rPr>
                <w:rFonts w:cs="Arial"/>
                <w:kern w:val="2"/>
                <w:szCs w:val="24"/>
              </w:rPr>
            </w:pPr>
          </w:p>
          <w:p w14:paraId="73D0CFBA" w14:textId="3D1E9DA7" w:rsidR="00CA2B0F" w:rsidRPr="00C86FD9" w:rsidRDefault="00787CF0" w:rsidP="00F75D01">
            <w:pPr>
              <w:spacing w:line="360" w:lineRule="auto"/>
              <w:jc w:val="both"/>
              <w:rPr>
                <w:szCs w:val="24"/>
              </w:rPr>
            </w:pPr>
            <w:r w:rsidRPr="00C86FD9">
              <w:rPr>
                <w:szCs w:val="24"/>
              </w:rPr>
              <w:t xml:space="preserve">O Sebrae em Rondônia aumentou suas atribuições e abrangência de atuação no cenário de capacitação e desenvolvimento. Na mesma proporção, aumentaram as necessidades na área de Tecnologia da Informação (TI). Notadamente, o uso de seus servidores vem aumentando em grande escala, fazendo-se necessário a atualização e sua expansão. Devido a esse grande aumento na utilização, surgiu a necessidade de uma solução única de backup capaz de atender a todo ambiente do </w:t>
            </w:r>
            <w:r w:rsidR="00F75D01" w:rsidRPr="00C86FD9">
              <w:rPr>
                <w:szCs w:val="24"/>
              </w:rPr>
              <w:t>Sebrae em Rondônia</w:t>
            </w:r>
            <w:r w:rsidRPr="00C86FD9">
              <w:rPr>
                <w:szCs w:val="24"/>
              </w:rPr>
              <w:t>, garantindo que seus dados possam ser restaurados em caso de perda dos dados originais, o que pode envolver apagamentos acidentais, corrupção dos dados e até provenientes de ataques de malware (software malicioso), garantindo a total confiabilidade, integridade e disponibilidade dos dados das respectivas entidades.</w:t>
            </w:r>
          </w:p>
          <w:p w14:paraId="44370D97" w14:textId="53A0750F" w:rsidR="00787CF0" w:rsidRPr="00C86FD9" w:rsidRDefault="006B271D" w:rsidP="006B271D">
            <w:pPr>
              <w:spacing w:line="360" w:lineRule="auto"/>
              <w:jc w:val="both"/>
              <w:rPr>
                <w:szCs w:val="24"/>
              </w:rPr>
            </w:pPr>
            <w:r w:rsidRPr="00C86FD9">
              <w:rPr>
                <w:szCs w:val="24"/>
              </w:rPr>
              <w:t>A contratação por 36 meses justifica-se pela economia em escala proporcionada pelo tempo, principalmente para a solução de hardware. Além do próprio valor do equipamento que poderá ser diluído por um período maior, diminui-se a necessidade de migrações entre plataformas e soluções</w:t>
            </w:r>
            <w:r w:rsidR="00681A04" w:rsidRPr="00C86FD9">
              <w:rPr>
                <w:szCs w:val="24"/>
              </w:rPr>
              <w:t xml:space="preserve"> que </w:t>
            </w:r>
            <w:r w:rsidR="007C19F3" w:rsidRPr="00C86FD9">
              <w:rPr>
                <w:szCs w:val="24"/>
              </w:rPr>
              <w:t>pode provocar inconsistências durante o período de transição.</w:t>
            </w:r>
          </w:p>
          <w:p w14:paraId="21A70A7B" w14:textId="6581EB91" w:rsidR="006B271D" w:rsidRPr="00C86FD9" w:rsidRDefault="006B271D" w:rsidP="006B271D">
            <w:pPr>
              <w:spacing w:line="360" w:lineRule="auto"/>
              <w:jc w:val="both"/>
              <w:rPr>
                <w:rFonts w:cs="Arial"/>
                <w:kern w:val="2"/>
                <w:szCs w:val="24"/>
              </w:rPr>
            </w:pPr>
          </w:p>
        </w:tc>
      </w:tr>
      <w:tr w:rsidR="00257CEA" w:rsidRPr="00C86FD9" w14:paraId="0B078DCD" w14:textId="77777777" w:rsidTr="00BC228C">
        <w:tc>
          <w:tcPr>
            <w:tcW w:w="10843" w:type="dxa"/>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tcPr>
          <w:p w14:paraId="4BCB89FA" w14:textId="77777777" w:rsidR="00CA2B0F" w:rsidRPr="00C86FD9" w:rsidRDefault="00CA2B0F" w:rsidP="00784E5D">
            <w:pPr>
              <w:numPr>
                <w:ilvl w:val="0"/>
                <w:numId w:val="3"/>
              </w:numPr>
              <w:jc w:val="both"/>
              <w:rPr>
                <w:rFonts w:cs="Arial"/>
                <w:b/>
                <w:bCs/>
                <w:kern w:val="2"/>
                <w:szCs w:val="24"/>
                <w:lang w:val="pt-PT"/>
              </w:rPr>
            </w:pPr>
            <w:r w:rsidRPr="00C86FD9">
              <w:rPr>
                <w:rFonts w:cs="Arial"/>
                <w:b/>
                <w:bCs/>
                <w:kern w:val="2"/>
                <w:szCs w:val="24"/>
                <w:lang w:val="pt-PT"/>
              </w:rPr>
              <w:t xml:space="preserve">DO OBJETO </w:t>
            </w:r>
          </w:p>
          <w:p w14:paraId="5A791283" w14:textId="77777777" w:rsidR="001D16C8" w:rsidRPr="00C86FD9" w:rsidRDefault="001D16C8" w:rsidP="001D16C8">
            <w:pPr>
              <w:ind w:left="360"/>
              <w:jc w:val="both"/>
              <w:rPr>
                <w:rFonts w:cs="Arial"/>
                <w:szCs w:val="24"/>
              </w:rPr>
            </w:pPr>
          </w:p>
          <w:p w14:paraId="12371BDC" w14:textId="61E5853F" w:rsidR="00F1603E" w:rsidRPr="00C86FD9" w:rsidRDefault="00ED12EB" w:rsidP="00ED12EB">
            <w:pPr>
              <w:spacing w:line="360" w:lineRule="auto"/>
              <w:jc w:val="both"/>
              <w:rPr>
                <w:szCs w:val="24"/>
              </w:rPr>
            </w:pPr>
            <w:r w:rsidRPr="00C86FD9">
              <w:rPr>
                <w:szCs w:val="24"/>
              </w:rPr>
              <w:t>Aquisição de solução de Hardware e Software licenciada para backup automatizado para infraestrutura do Sebrae em Rondônia</w:t>
            </w:r>
            <w:r w:rsidR="00F1603E" w:rsidRPr="00C86FD9">
              <w:rPr>
                <w:szCs w:val="24"/>
              </w:rPr>
              <w:t xml:space="preserve">, </w:t>
            </w:r>
            <w:r w:rsidRPr="00C86FD9">
              <w:rPr>
                <w:szCs w:val="24"/>
              </w:rPr>
              <w:t>incluindo serviços de instalação, configuração, treinamento e garantia com suporte</w:t>
            </w:r>
            <w:r w:rsidR="00F1603E" w:rsidRPr="00C86FD9">
              <w:rPr>
                <w:szCs w:val="24"/>
              </w:rPr>
              <w:t>. A solução deve ser fornecida com todas as licenças que forem necessárias para a entrega funcional da solução.</w:t>
            </w:r>
          </w:p>
          <w:p w14:paraId="1AECD72D" w14:textId="77777777" w:rsidR="009A0E21" w:rsidRPr="00C86FD9" w:rsidRDefault="009A0E21" w:rsidP="00FF5531">
            <w:pPr>
              <w:jc w:val="both"/>
              <w:rPr>
                <w:rFonts w:cs="Arial"/>
                <w:bCs/>
                <w:kern w:val="2"/>
                <w:szCs w:val="24"/>
              </w:rPr>
            </w:pPr>
          </w:p>
        </w:tc>
      </w:tr>
      <w:tr w:rsidR="00257CEA" w:rsidRPr="00C86FD9" w14:paraId="7BAF0891" w14:textId="77777777" w:rsidTr="00BC228C">
        <w:tc>
          <w:tcPr>
            <w:tcW w:w="10843"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tcPr>
          <w:p w14:paraId="3BD7AAA5" w14:textId="77777777" w:rsidR="00D14330" w:rsidRPr="00C86FD9" w:rsidRDefault="003F2625" w:rsidP="00784E5D">
            <w:pPr>
              <w:numPr>
                <w:ilvl w:val="0"/>
                <w:numId w:val="3"/>
              </w:numPr>
              <w:jc w:val="both"/>
              <w:rPr>
                <w:rFonts w:cs="Arial"/>
                <w:b/>
                <w:bCs/>
                <w:kern w:val="2"/>
                <w:szCs w:val="24"/>
                <w:lang w:val="pt-PT"/>
              </w:rPr>
            </w:pPr>
            <w:r w:rsidRPr="00C86FD9">
              <w:rPr>
                <w:rFonts w:cs="Arial"/>
                <w:b/>
                <w:bCs/>
                <w:kern w:val="2"/>
                <w:szCs w:val="24"/>
                <w:lang w:val="pt-PT"/>
              </w:rPr>
              <w:t>LEGISLAÇÃO APLICÁVEL</w:t>
            </w:r>
          </w:p>
          <w:p w14:paraId="5BBA461E" w14:textId="77777777" w:rsidR="00D14330" w:rsidRPr="00C86FD9" w:rsidRDefault="00D14330" w:rsidP="00D14330">
            <w:pPr>
              <w:ind w:left="360"/>
              <w:jc w:val="both"/>
              <w:rPr>
                <w:rFonts w:cs="Arial"/>
                <w:b/>
                <w:bCs/>
                <w:kern w:val="2"/>
                <w:szCs w:val="24"/>
                <w:lang w:val="pt-PT"/>
              </w:rPr>
            </w:pPr>
          </w:p>
          <w:p w14:paraId="3B017A00" w14:textId="77777777" w:rsidR="006E6015" w:rsidRPr="00C86FD9" w:rsidRDefault="006E6015" w:rsidP="006E6015">
            <w:pPr>
              <w:pStyle w:val="PargrafodaLista"/>
              <w:numPr>
                <w:ilvl w:val="0"/>
                <w:numId w:val="2"/>
              </w:numPr>
              <w:jc w:val="both"/>
              <w:rPr>
                <w:rFonts w:cs="Arial"/>
                <w:vanish/>
                <w:szCs w:val="24"/>
              </w:rPr>
            </w:pPr>
          </w:p>
          <w:p w14:paraId="454C0B2E" w14:textId="77777777" w:rsidR="006E6015" w:rsidRPr="00C86FD9" w:rsidRDefault="006E6015" w:rsidP="006E6015">
            <w:pPr>
              <w:pStyle w:val="PargrafodaLista"/>
              <w:numPr>
                <w:ilvl w:val="0"/>
                <w:numId w:val="2"/>
              </w:numPr>
              <w:jc w:val="both"/>
              <w:rPr>
                <w:rFonts w:cs="Arial"/>
                <w:vanish/>
                <w:szCs w:val="24"/>
              </w:rPr>
            </w:pPr>
          </w:p>
          <w:p w14:paraId="1ED1B8DE" w14:textId="77777777" w:rsidR="006E6015" w:rsidRPr="00C86FD9" w:rsidRDefault="006E6015" w:rsidP="006E6015">
            <w:pPr>
              <w:pStyle w:val="PargrafodaLista"/>
              <w:numPr>
                <w:ilvl w:val="0"/>
                <w:numId w:val="2"/>
              </w:numPr>
              <w:jc w:val="both"/>
              <w:rPr>
                <w:rFonts w:cs="Arial"/>
                <w:vanish/>
                <w:szCs w:val="24"/>
              </w:rPr>
            </w:pPr>
          </w:p>
          <w:p w14:paraId="4D321BC2" w14:textId="1155ACC5" w:rsidR="00D14330" w:rsidRPr="00C86FD9" w:rsidRDefault="00D52041" w:rsidP="006E6015">
            <w:pPr>
              <w:numPr>
                <w:ilvl w:val="1"/>
                <w:numId w:val="2"/>
              </w:numPr>
              <w:jc w:val="both"/>
              <w:rPr>
                <w:rFonts w:cs="Arial"/>
                <w:szCs w:val="24"/>
              </w:rPr>
            </w:pPr>
            <w:r w:rsidRPr="00C86FD9">
              <w:rPr>
                <w:rFonts w:cs="Arial"/>
                <w:szCs w:val="24"/>
              </w:rPr>
              <w:t>Todo o procedimento será processado e julgado em conformidade ao Regulamento de Licitações e de Contratos do Sistema SEBRAE, em sua versão atualizada em 18 de maio de 2011, atualização aprovada pela Resolução CDN nº 213/2011 que altera e consolida a lei complementar nº. 123, de 14 de dezembro de 2006, recepcionada no âmbito do SEBRAE, via Resolução CDN nº. 166/2008.</w:t>
            </w:r>
          </w:p>
          <w:p w14:paraId="165FAE22" w14:textId="77777777" w:rsidR="00FB38D3" w:rsidRPr="00C86FD9" w:rsidRDefault="00FB38D3" w:rsidP="00FB38D3">
            <w:pPr>
              <w:ind w:left="360"/>
              <w:jc w:val="both"/>
              <w:rPr>
                <w:rFonts w:cs="Arial"/>
                <w:szCs w:val="24"/>
              </w:rPr>
            </w:pPr>
          </w:p>
          <w:p w14:paraId="6FA7FADB" w14:textId="142014BE" w:rsidR="003F2625" w:rsidRPr="00C86FD9" w:rsidRDefault="00D14330" w:rsidP="00FF5531">
            <w:pPr>
              <w:numPr>
                <w:ilvl w:val="1"/>
                <w:numId w:val="2"/>
              </w:numPr>
              <w:jc w:val="both"/>
              <w:rPr>
                <w:rFonts w:cs="Arial"/>
                <w:b/>
                <w:bCs/>
                <w:kern w:val="2"/>
                <w:szCs w:val="24"/>
              </w:rPr>
            </w:pPr>
            <w:r w:rsidRPr="00C86FD9">
              <w:rPr>
                <w:rFonts w:cs="Arial"/>
                <w:szCs w:val="24"/>
              </w:rPr>
              <w:t>Os serviços, quando de sua execução, serão regidos pela legislação aplicável, em especial às normas regulamentadoras especificas e abrangidas no presente Termo.</w:t>
            </w:r>
          </w:p>
          <w:p w14:paraId="40F5D9E1" w14:textId="77777777" w:rsidR="005D640A" w:rsidRPr="00C86FD9" w:rsidRDefault="005D640A" w:rsidP="005D640A">
            <w:pPr>
              <w:pStyle w:val="PargrafodaLista"/>
              <w:rPr>
                <w:rFonts w:cs="Arial"/>
                <w:b/>
                <w:bCs/>
                <w:kern w:val="2"/>
                <w:szCs w:val="24"/>
              </w:rPr>
            </w:pPr>
          </w:p>
          <w:p w14:paraId="2DC8828F" w14:textId="77777777" w:rsidR="005D640A" w:rsidRPr="00C86FD9" w:rsidRDefault="005D640A" w:rsidP="005D640A">
            <w:pPr>
              <w:ind w:left="360"/>
              <w:jc w:val="both"/>
              <w:rPr>
                <w:rFonts w:cs="Arial"/>
                <w:b/>
                <w:bCs/>
                <w:kern w:val="2"/>
                <w:szCs w:val="24"/>
              </w:rPr>
            </w:pPr>
          </w:p>
          <w:p w14:paraId="1A4F9FB8" w14:textId="77777777" w:rsidR="009A0E21" w:rsidRPr="00C86FD9" w:rsidRDefault="009A0E21" w:rsidP="00FF5531">
            <w:pPr>
              <w:jc w:val="both"/>
              <w:rPr>
                <w:rFonts w:cs="Arial"/>
                <w:b/>
                <w:bCs/>
                <w:kern w:val="2"/>
                <w:szCs w:val="24"/>
              </w:rPr>
            </w:pPr>
          </w:p>
        </w:tc>
      </w:tr>
      <w:tr w:rsidR="00257CEA" w:rsidRPr="00C86FD9" w14:paraId="7B365587" w14:textId="77777777" w:rsidTr="00BC228C">
        <w:tc>
          <w:tcPr>
            <w:tcW w:w="10843" w:type="dxa"/>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tcPr>
          <w:p w14:paraId="04E8A1C2" w14:textId="74517BCA" w:rsidR="00D14330" w:rsidRPr="00C86FD9" w:rsidRDefault="00D14330" w:rsidP="00D67019">
            <w:pPr>
              <w:numPr>
                <w:ilvl w:val="0"/>
                <w:numId w:val="12"/>
              </w:numPr>
              <w:ind w:left="378" w:hanging="443"/>
              <w:jc w:val="both"/>
              <w:rPr>
                <w:rFonts w:cs="Arial"/>
                <w:b/>
                <w:bCs/>
                <w:kern w:val="2"/>
                <w:szCs w:val="24"/>
                <w:lang w:val="pt-PT"/>
              </w:rPr>
            </w:pPr>
            <w:r w:rsidRPr="00C86FD9">
              <w:rPr>
                <w:rFonts w:cs="Arial"/>
                <w:b/>
                <w:bCs/>
                <w:kern w:val="2"/>
                <w:szCs w:val="24"/>
                <w:lang w:val="pt-PT"/>
              </w:rPr>
              <w:lastRenderedPageBreak/>
              <w:t xml:space="preserve">ESPECIFICAÇÕES </w:t>
            </w:r>
            <w:r w:rsidR="00636FCD" w:rsidRPr="00C86FD9">
              <w:rPr>
                <w:rFonts w:cs="Arial"/>
                <w:b/>
                <w:bCs/>
                <w:kern w:val="2"/>
                <w:szCs w:val="24"/>
                <w:lang w:val="pt-PT"/>
              </w:rPr>
              <w:t>TÉCNICAS</w:t>
            </w:r>
            <w:r w:rsidRPr="00C86FD9">
              <w:rPr>
                <w:rFonts w:cs="Arial"/>
                <w:b/>
                <w:bCs/>
                <w:kern w:val="2"/>
                <w:szCs w:val="24"/>
                <w:lang w:val="pt-PT"/>
              </w:rPr>
              <w:t xml:space="preserve"> DA PRESTAÇÃO DOS SERVIÇOS</w:t>
            </w:r>
            <w:r w:rsidR="0072192C" w:rsidRPr="00C86FD9">
              <w:rPr>
                <w:rFonts w:cs="Arial"/>
                <w:b/>
                <w:bCs/>
                <w:kern w:val="2"/>
                <w:szCs w:val="24"/>
                <w:lang w:val="pt-PT"/>
              </w:rPr>
              <w:t>/PRODUTO</w:t>
            </w:r>
          </w:p>
          <w:p w14:paraId="6B924559" w14:textId="3D35AFBB" w:rsidR="00D14330" w:rsidRPr="00C86FD9" w:rsidRDefault="00D14330" w:rsidP="00D14330">
            <w:pPr>
              <w:autoSpaceDE w:val="0"/>
              <w:autoSpaceDN w:val="0"/>
              <w:adjustRightInd w:val="0"/>
              <w:jc w:val="both"/>
              <w:rPr>
                <w:rFonts w:cs="Arial"/>
                <w:b/>
                <w:szCs w:val="24"/>
                <w:lang w:val="pt-PT"/>
              </w:rPr>
            </w:pPr>
          </w:p>
          <w:tbl>
            <w:tblPr>
              <w:tblStyle w:val="Tabelacomgrade"/>
              <w:tblW w:w="0" w:type="auto"/>
              <w:jc w:val="center"/>
              <w:tblInd w:w="0" w:type="dxa"/>
              <w:tblLayout w:type="fixed"/>
              <w:tblLook w:val="04A0" w:firstRow="1" w:lastRow="0" w:firstColumn="1" w:lastColumn="0" w:noHBand="0" w:noVBand="1"/>
            </w:tblPr>
            <w:tblGrid>
              <w:gridCol w:w="792"/>
              <w:gridCol w:w="7938"/>
            </w:tblGrid>
            <w:tr w:rsidR="00ED12EB" w:rsidRPr="00C86FD9" w14:paraId="58C0E712" w14:textId="77777777" w:rsidTr="00A54DE3">
              <w:trPr>
                <w:jc w:val="center"/>
              </w:trPr>
              <w:tc>
                <w:tcPr>
                  <w:tcW w:w="792" w:type="dxa"/>
                </w:tcPr>
                <w:p w14:paraId="4E1A94B8" w14:textId="77777777" w:rsidR="00ED12EB" w:rsidRPr="00C86FD9" w:rsidRDefault="00ED12EB" w:rsidP="00ED12EB">
                  <w:pPr>
                    <w:spacing w:before="100" w:beforeAutospacing="1" w:after="100" w:afterAutospacing="1" w:line="276" w:lineRule="auto"/>
                    <w:jc w:val="both"/>
                    <w:rPr>
                      <w:rFonts w:cs="Arial"/>
                      <w:b/>
                      <w:bCs/>
                      <w:szCs w:val="24"/>
                    </w:rPr>
                  </w:pPr>
                  <w:r w:rsidRPr="00C86FD9">
                    <w:rPr>
                      <w:rFonts w:cs="Arial"/>
                      <w:b/>
                      <w:bCs/>
                      <w:szCs w:val="24"/>
                    </w:rPr>
                    <w:t>Item</w:t>
                  </w:r>
                </w:p>
              </w:tc>
              <w:tc>
                <w:tcPr>
                  <w:tcW w:w="7938" w:type="dxa"/>
                </w:tcPr>
                <w:p w14:paraId="6CC83C5F" w14:textId="77777777" w:rsidR="00ED12EB" w:rsidRPr="00C86FD9" w:rsidRDefault="00ED12EB" w:rsidP="00ED12EB">
                  <w:pPr>
                    <w:spacing w:before="100" w:beforeAutospacing="1" w:after="100" w:afterAutospacing="1" w:line="276" w:lineRule="auto"/>
                    <w:jc w:val="both"/>
                    <w:rPr>
                      <w:rFonts w:cs="Arial"/>
                      <w:b/>
                      <w:bCs/>
                      <w:szCs w:val="24"/>
                    </w:rPr>
                  </w:pPr>
                  <w:r w:rsidRPr="00C86FD9">
                    <w:rPr>
                      <w:rFonts w:cs="Arial"/>
                      <w:b/>
                      <w:bCs/>
                      <w:szCs w:val="24"/>
                    </w:rPr>
                    <w:t>Solução de Hardware/Software</w:t>
                  </w:r>
                </w:p>
              </w:tc>
            </w:tr>
            <w:tr w:rsidR="00ED12EB" w:rsidRPr="00C86FD9" w14:paraId="374A8810" w14:textId="77777777" w:rsidTr="00A54DE3">
              <w:trPr>
                <w:jc w:val="center"/>
              </w:trPr>
              <w:tc>
                <w:tcPr>
                  <w:tcW w:w="792" w:type="dxa"/>
                </w:tcPr>
                <w:p w14:paraId="7B6D805E" w14:textId="77777777" w:rsidR="00ED12EB" w:rsidRPr="00C86FD9" w:rsidRDefault="00ED12EB" w:rsidP="00ED12EB">
                  <w:pPr>
                    <w:spacing w:before="100" w:beforeAutospacing="1" w:after="100" w:afterAutospacing="1" w:line="276" w:lineRule="auto"/>
                    <w:jc w:val="both"/>
                    <w:rPr>
                      <w:rFonts w:cs="Arial"/>
                      <w:szCs w:val="24"/>
                    </w:rPr>
                  </w:pPr>
                  <w:r w:rsidRPr="00C86FD9">
                    <w:rPr>
                      <w:rFonts w:cs="Arial"/>
                      <w:szCs w:val="24"/>
                    </w:rPr>
                    <w:t>01</w:t>
                  </w:r>
                </w:p>
              </w:tc>
              <w:tc>
                <w:tcPr>
                  <w:tcW w:w="7938" w:type="dxa"/>
                </w:tcPr>
                <w:p w14:paraId="32E28664" w14:textId="3AEE0FAF" w:rsidR="00ED12EB" w:rsidRPr="00C86FD9" w:rsidRDefault="00ED12EB" w:rsidP="00ED12EB">
                  <w:pPr>
                    <w:spacing w:before="100" w:beforeAutospacing="1" w:after="100" w:afterAutospacing="1" w:line="276" w:lineRule="auto"/>
                    <w:jc w:val="both"/>
                    <w:rPr>
                      <w:rFonts w:cs="Arial"/>
                      <w:szCs w:val="24"/>
                    </w:rPr>
                  </w:pPr>
                  <w:r w:rsidRPr="00C86FD9">
                    <w:rPr>
                      <w:rFonts w:cs="Arial"/>
                      <w:szCs w:val="24"/>
                    </w:rPr>
                    <w:t xml:space="preserve">Solução de </w:t>
                  </w:r>
                  <w:r w:rsidR="005E3B33">
                    <w:rPr>
                      <w:rFonts w:cs="Arial"/>
                      <w:szCs w:val="24"/>
                    </w:rPr>
                    <w:t>s</w:t>
                  </w:r>
                  <w:r w:rsidR="001C542A">
                    <w:rPr>
                      <w:rFonts w:cs="Arial"/>
                      <w:szCs w:val="24"/>
                    </w:rPr>
                    <w:t xml:space="preserve">oftware com </w:t>
                  </w:r>
                  <w:r w:rsidRPr="00C86FD9">
                    <w:rPr>
                      <w:rFonts w:cs="Arial"/>
                      <w:szCs w:val="24"/>
                    </w:rPr>
                    <w:t>hardware para backup, replicação, monitoramento e recuperação de desastre, com suporte e garantia de 36 (trinta e seis) meses.</w:t>
                  </w:r>
                </w:p>
              </w:tc>
            </w:tr>
            <w:tr w:rsidR="00ED12EB" w:rsidRPr="00C86FD9" w14:paraId="40D4B2FC" w14:textId="77777777" w:rsidTr="00A54DE3">
              <w:trPr>
                <w:jc w:val="center"/>
              </w:trPr>
              <w:tc>
                <w:tcPr>
                  <w:tcW w:w="792" w:type="dxa"/>
                </w:tcPr>
                <w:p w14:paraId="4152B091" w14:textId="77777777" w:rsidR="00ED12EB" w:rsidRPr="00C86FD9" w:rsidRDefault="00ED12EB" w:rsidP="00ED12EB">
                  <w:pPr>
                    <w:spacing w:before="100" w:beforeAutospacing="1" w:after="100" w:afterAutospacing="1" w:line="276" w:lineRule="auto"/>
                    <w:jc w:val="both"/>
                    <w:rPr>
                      <w:rFonts w:cs="Arial"/>
                      <w:szCs w:val="24"/>
                    </w:rPr>
                  </w:pPr>
                  <w:r w:rsidRPr="00C86FD9">
                    <w:rPr>
                      <w:rFonts w:cs="Arial"/>
                      <w:szCs w:val="24"/>
                    </w:rPr>
                    <w:t>02</w:t>
                  </w:r>
                </w:p>
              </w:tc>
              <w:tc>
                <w:tcPr>
                  <w:tcW w:w="7938" w:type="dxa"/>
                </w:tcPr>
                <w:p w14:paraId="1C4C93F4" w14:textId="77777777" w:rsidR="00ED12EB" w:rsidRPr="00C86FD9" w:rsidRDefault="00ED12EB" w:rsidP="00ED12EB">
                  <w:pPr>
                    <w:spacing w:before="100" w:beforeAutospacing="1" w:after="100" w:afterAutospacing="1" w:line="276" w:lineRule="auto"/>
                    <w:jc w:val="both"/>
                    <w:rPr>
                      <w:rFonts w:cs="Arial"/>
                      <w:szCs w:val="24"/>
                    </w:rPr>
                  </w:pPr>
                  <w:r w:rsidRPr="00C86FD9">
                    <w:rPr>
                      <w:rFonts w:cs="Arial"/>
                      <w:szCs w:val="24"/>
                    </w:rPr>
                    <w:t>Licenciamento para solução de backup, replicação, monitoramento e recuperação de desastre, com suporte e garantia de 36 (trinta e seis) meses.</w:t>
                  </w:r>
                </w:p>
              </w:tc>
            </w:tr>
          </w:tbl>
          <w:p w14:paraId="4FA37DB6" w14:textId="77777777" w:rsidR="00ED12EB" w:rsidRPr="00C86FD9" w:rsidRDefault="00ED12EB" w:rsidP="00D14330">
            <w:pPr>
              <w:autoSpaceDE w:val="0"/>
              <w:autoSpaceDN w:val="0"/>
              <w:adjustRightInd w:val="0"/>
              <w:jc w:val="both"/>
              <w:rPr>
                <w:rFonts w:cs="Arial"/>
                <w:b/>
                <w:szCs w:val="24"/>
                <w:lang w:val="pt-PT"/>
              </w:rPr>
            </w:pPr>
          </w:p>
          <w:p w14:paraId="1150AC5B" w14:textId="79D6291B" w:rsidR="00757D02" w:rsidRPr="00C86FD9" w:rsidRDefault="00757D02" w:rsidP="00F75D01">
            <w:pPr>
              <w:spacing w:before="100" w:beforeAutospacing="1" w:after="100" w:afterAutospacing="1" w:line="360" w:lineRule="auto"/>
              <w:jc w:val="both"/>
              <w:rPr>
                <w:rFonts w:cs="Arial"/>
                <w:b/>
                <w:bCs/>
                <w:szCs w:val="24"/>
              </w:rPr>
            </w:pPr>
            <w:r w:rsidRPr="00C86FD9">
              <w:rPr>
                <w:rFonts w:cs="Arial"/>
                <w:b/>
                <w:bCs/>
                <w:szCs w:val="24"/>
              </w:rPr>
              <w:t xml:space="preserve">4.1. </w:t>
            </w:r>
            <w:r w:rsidR="00F1603E" w:rsidRPr="00C86FD9">
              <w:rPr>
                <w:rFonts w:cs="Arial"/>
                <w:b/>
                <w:bCs/>
                <w:szCs w:val="24"/>
              </w:rPr>
              <w:t xml:space="preserve">  </w:t>
            </w:r>
            <w:r w:rsidRPr="00C86FD9">
              <w:rPr>
                <w:rFonts w:cs="Arial"/>
                <w:b/>
                <w:bCs/>
                <w:szCs w:val="24"/>
              </w:rPr>
              <w:t>Solução de hardware para backup</w:t>
            </w:r>
          </w:p>
          <w:p w14:paraId="220081C6" w14:textId="765517C7"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4.1.</w:t>
            </w:r>
            <w:r w:rsidR="00757D02" w:rsidRPr="00C86FD9">
              <w:rPr>
                <w:rFonts w:cs="Arial"/>
                <w:szCs w:val="24"/>
              </w:rPr>
              <w:t>1</w:t>
            </w:r>
            <w:r w:rsidRPr="00C86FD9">
              <w:rPr>
                <w:rFonts w:cs="Arial"/>
                <w:szCs w:val="24"/>
              </w:rPr>
              <w:t xml:space="preserve"> </w:t>
            </w:r>
            <w:r w:rsidR="008D4616">
              <w:rPr>
                <w:rFonts w:cs="Arial"/>
                <w:szCs w:val="24"/>
              </w:rPr>
              <w:t>Aquisição de</w:t>
            </w:r>
            <w:r w:rsidRPr="00C86FD9">
              <w:rPr>
                <w:rFonts w:cs="Arial"/>
                <w:szCs w:val="24"/>
              </w:rPr>
              <w:t xml:space="preserve"> </w:t>
            </w:r>
            <w:proofErr w:type="spellStart"/>
            <w:r w:rsidRPr="00C86FD9">
              <w:rPr>
                <w:rFonts w:cs="Arial"/>
                <w:szCs w:val="24"/>
              </w:rPr>
              <w:t>solução</w:t>
            </w:r>
            <w:proofErr w:type="spellEnd"/>
            <w:r w:rsidRPr="00C86FD9">
              <w:rPr>
                <w:rFonts w:cs="Arial"/>
                <w:szCs w:val="24"/>
              </w:rPr>
              <w:t xml:space="preserve"> de backup ofertado deverá atender na </w:t>
            </w:r>
            <w:proofErr w:type="spellStart"/>
            <w:r w:rsidRPr="00C86FD9">
              <w:rPr>
                <w:rFonts w:cs="Arial"/>
                <w:szCs w:val="24"/>
              </w:rPr>
              <w:t>íntegra</w:t>
            </w:r>
            <w:proofErr w:type="spellEnd"/>
            <w:r w:rsidRPr="00C86FD9">
              <w:rPr>
                <w:rFonts w:cs="Arial"/>
                <w:szCs w:val="24"/>
              </w:rPr>
              <w:t xml:space="preserve"> todos os requisitos para o gerenciamento dos dados de forma </w:t>
            </w:r>
            <w:r w:rsidR="008A594D" w:rsidRPr="00C86FD9">
              <w:rPr>
                <w:rFonts w:cs="Arial"/>
                <w:szCs w:val="24"/>
              </w:rPr>
              <w:t>única</w:t>
            </w:r>
            <w:r w:rsidRPr="00C86FD9">
              <w:rPr>
                <w:rFonts w:cs="Arial"/>
                <w:szCs w:val="24"/>
              </w:rPr>
              <w:t xml:space="preserve"> e centralizada, ser totalmente </w:t>
            </w:r>
            <w:r w:rsidR="008A594D" w:rsidRPr="00C86FD9">
              <w:rPr>
                <w:rFonts w:cs="Arial"/>
                <w:szCs w:val="24"/>
              </w:rPr>
              <w:t>compatível</w:t>
            </w:r>
            <w:r w:rsidRPr="00C86FD9">
              <w:rPr>
                <w:rFonts w:cs="Arial"/>
                <w:szCs w:val="24"/>
              </w:rPr>
              <w:t xml:space="preserve"> com a </w:t>
            </w:r>
            <w:r w:rsidR="008A594D" w:rsidRPr="00C86FD9">
              <w:rPr>
                <w:rFonts w:cs="Arial"/>
                <w:szCs w:val="24"/>
              </w:rPr>
              <w:t>soluções</w:t>
            </w:r>
            <w:r w:rsidRPr="00C86FD9">
              <w:rPr>
                <w:rFonts w:cs="Arial"/>
                <w:szCs w:val="24"/>
              </w:rPr>
              <w:t xml:space="preserve"> de </w:t>
            </w:r>
            <w:proofErr w:type="spellStart"/>
            <w:r w:rsidRPr="00C86FD9">
              <w:rPr>
                <w:rFonts w:cs="Arial"/>
                <w:szCs w:val="24"/>
              </w:rPr>
              <w:t>hiperconvergência</w:t>
            </w:r>
            <w:proofErr w:type="spellEnd"/>
            <w:r w:rsidRPr="00C86FD9">
              <w:rPr>
                <w:rFonts w:cs="Arial"/>
                <w:szCs w:val="24"/>
              </w:rPr>
              <w:t xml:space="preserve"> e servidores Windows nas </w:t>
            </w:r>
            <w:proofErr w:type="spellStart"/>
            <w:r w:rsidRPr="00C86FD9">
              <w:rPr>
                <w:rFonts w:cs="Arial"/>
                <w:szCs w:val="24"/>
              </w:rPr>
              <w:t>versões</w:t>
            </w:r>
            <w:proofErr w:type="spellEnd"/>
            <w:r w:rsidRPr="00C86FD9">
              <w:rPr>
                <w:rFonts w:cs="Arial"/>
                <w:szCs w:val="24"/>
              </w:rPr>
              <w:t xml:space="preserve"> 2008 </w:t>
            </w:r>
            <w:r w:rsidR="002E1036">
              <w:rPr>
                <w:rFonts w:cs="Arial"/>
                <w:szCs w:val="24"/>
              </w:rPr>
              <w:t>e</w:t>
            </w:r>
            <w:r w:rsidRPr="00C86FD9">
              <w:rPr>
                <w:rFonts w:cs="Arial"/>
                <w:szCs w:val="24"/>
              </w:rPr>
              <w:t xml:space="preserve"> superior;</w:t>
            </w:r>
          </w:p>
          <w:p w14:paraId="087F5CC7" w14:textId="5D13C3BA"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 A </w:t>
            </w:r>
            <w:r w:rsidR="00B047D0" w:rsidRPr="00C86FD9">
              <w:rPr>
                <w:rFonts w:cs="Arial"/>
                <w:szCs w:val="24"/>
              </w:rPr>
              <w:t>solução</w:t>
            </w:r>
            <w:r w:rsidRPr="00C86FD9">
              <w:rPr>
                <w:rFonts w:cs="Arial"/>
                <w:szCs w:val="24"/>
              </w:rPr>
              <w:t xml:space="preserve"> deve ser baseada em Hardware </w:t>
            </w:r>
            <w:r w:rsidR="007B5D2B" w:rsidRPr="00C86FD9">
              <w:rPr>
                <w:rFonts w:cs="Arial"/>
                <w:szCs w:val="24"/>
              </w:rPr>
              <w:t>físico</w:t>
            </w:r>
            <w:r w:rsidR="00316EC0" w:rsidRPr="00C86FD9">
              <w:rPr>
                <w:rFonts w:cs="Arial"/>
                <w:szCs w:val="24"/>
              </w:rPr>
              <w:t>,</w:t>
            </w:r>
            <w:r w:rsidR="00CD3BAC" w:rsidRPr="00C86FD9">
              <w:rPr>
                <w:rFonts w:cs="Arial"/>
                <w:szCs w:val="24"/>
              </w:rPr>
              <w:t xml:space="preserve"> mais software de backup</w:t>
            </w:r>
            <w:r w:rsidRPr="00C86FD9">
              <w:rPr>
                <w:rFonts w:cs="Arial"/>
                <w:szCs w:val="24"/>
              </w:rPr>
              <w:t xml:space="preserve">, com as seguintes </w:t>
            </w:r>
            <w:r w:rsidR="00B83A3F" w:rsidRPr="00C86FD9">
              <w:rPr>
                <w:rFonts w:cs="Arial"/>
                <w:szCs w:val="24"/>
              </w:rPr>
              <w:t>configurações mínimas</w:t>
            </w:r>
            <w:r w:rsidRPr="00C86FD9">
              <w:rPr>
                <w:rFonts w:cs="Arial"/>
                <w:szCs w:val="24"/>
              </w:rPr>
              <w:t>:</w:t>
            </w:r>
          </w:p>
          <w:p w14:paraId="1916FB96" w14:textId="47E8358C"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 xml:space="preserve">4.2.1. Todos os equipamentos que </w:t>
            </w:r>
            <w:proofErr w:type="spellStart"/>
            <w:r w:rsidRPr="00C86FD9">
              <w:rPr>
                <w:rFonts w:cs="Arial"/>
                <w:szCs w:val="24"/>
              </w:rPr>
              <w:t>compõe</w:t>
            </w:r>
            <w:proofErr w:type="spellEnd"/>
            <w:r w:rsidRPr="00C86FD9">
              <w:rPr>
                <w:rFonts w:cs="Arial"/>
                <w:szCs w:val="24"/>
              </w:rPr>
              <w:t xml:space="preserve"> a </w:t>
            </w:r>
            <w:proofErr w:type="spellStart"/>
            <w:r w:rsidRPr="00C86FD9">
              <w:rPr>
                <w:rFonts w:cs="Arial"/>
                <w:szCs w:val="24"/>
              </w:rPr>
              <w:t>solução</w:t>
            </w:r>
            <w:proofErr w:type="spellEnd"/>
            <w:r w:rsidRPr="00C86FD9">
              <w:rPr>
                <w:rFonts w:cs="Arial"/>
                <w:szCs w:val="24"/>
              </w:rPr>
              <w:t xml:space="preserve"> devem ser novos, sem uso e estando em linha de </w:t>
            </w:r>
            <w:r w:rsidR="00153284" w:rsidRPr="00C86FD9">
              <w:rPr>
                <w:rFonts w:cs="Arial"/>
                <w:szCs w:val="24"/>
              </w:rPr>
              <w:t>comercialização</w:t>
            </w:r>
            <w:r w:rsidRPr="00C86FD9">
              <w:rPr>
                <w:rFonts w:cs="Arial"/>
                <w:szCs w:val="24"/>
              </w:rPr>
              <w:t xml:space="preserve"> pelo(s) fabricante(s), </w:t>
            </w:r>
            <w:r w:rsidR="00153284" w:rsidRPr="00C86FD9">
              <w:rPr>
                <w:rFonts w:cs="Arial"/>
                <w:szCs w:val="24"/>
              </w:rPr>
              <w:t>não</w:t>
            </w:r>
            <w:r w:rsidRPr="00C86FD9">
              <w:rPr>
                <w:rFonts w:cs="Arial"/>
                <w:szCs w:val="24"/>
              </w:rPr>
              <w:t xml:space="preserve"> sendo aceito produtos</w:t>
            </w:r>
            <w:r w:rsidR="00D1797E" w:rsidRPr="00C86FD9">
              <w:rPr>
                <w:rFonts w:cs="Arial"/>
                <w:szCs w:val="24"/>
              </w:rPr>
              <w:t xml:space="preserve"> </w:t>
            </w:r>
            <w:proofErr w:type="spellStart"/>
            <w:r w:rsidRPr="00C86FD9">
              <w:rPr>
                <w:rFonts w:cs="Arial"/>
                <w:szCs w:val="24"/>
              </w:rPr>
              <w:t>remanufaturados</w:t>
            </w:r>
            <w:proofErr w:type="spellEnd"/>
            <w:r w:rsidRPr="00C86FD9">
              <w:rPr>
                <w:rFonts w:cs="Arial"/>
                <w:szCs w:val="24"/>
              </w:rPr>
              <w:t xml:space="preserve"> ou que </w:t>
            </w:r>
            <w:proofErr w:type="spellStart"/>
            <w:r w:rsidRPr="00C86FD9">
              <w:rPr>
                <w:rFonts w:cs="Arial"/>
                <w:szCs w:val="24"/>
              </w:rPr>
              <w:t>ja</w:t>
            </w:r>
            <w:proofErr w:type="spellEnd"/>
            <w:r w:rsidRPr="00C86FD9">
              <w:rPr>
                <w:rFonts w:cs="Arial"/>
                <w:szCs w:val="24"/>
              </w:rPr>
              <w:t>́ tenha seu processo de descontinuidade anunciado pelo</w:t>
            </w:r>
            <w:r w:rsidR="00D1797E" w:rsidRPr="00C86FD9">
              <w:rPr>
                <w:rFonts w:cs="Arial"/>
                <w:szCs w:val="24"/>
              </w:rPr>
              <w:t xml:space="preserve"> </w:t>
            </w:r>
            <w:r w:rsidRPr="00C86FD9">
              <w:rPr>
                <w:rFonts w:cs="Arial"/>
                <w:szCs w:val="24"/>
              </w:rPr>
              <w:t xml:space="preserve">fabricante da </w:t>
            </w:r>
            <w:r w:rsidR="00153284" w:rsidRPr="00C86FD9">
              <w:rPr>
                <w:rFonts w:cs="Arial"/>
                <w:szCs w:val="24"/>
              </w:rPr>
              <w:t>solução</w:t>
            </w:r>
            <w:r w:rsidRPr="00C86FD9">
              <w:rPr>
                <w:rFonts w:cs="Arial"/>
                <w:szCs w:val="24"/>
              </w:rPr>
              <w:t xml:space="preserve"> de hardware</w:t>
            </w:r>
            <w:r w:rsidR="00D1797E" w:rsidRPr="00C86FD9">
              <w:rPr>
                <w:rFonts w:cs="Arial"/>
                <w:szCs w:val="24"/>
              </w:rPr>
              <w:t xml:space="preserve"> </w:t>
            </w:r>
            <w:r w:rsidRPr="00C86FD9">
              <w:rPr>
                <w:rFonts w:cs="Arial"/>
                <w:szCs w:val="24"/>
              </w:rPr>
              <w:t>ou</w:t>
            </w:r>
            <w:r w:rsidR="00D1797E" w:rsidRPr="00C86FD9">
              <w:rPr>
                <w:rFonts w:cs="Arial"/>
                <w:szCs w:val="24"/>
              </w:rPr>
              <w:t xml:space="preserve"> </w:t>
            </w:r>
            <w:r w:rsidRPr="00C86FD9">
              <w:rPr>
                <w:rFonts w:cs="Arial"/>
                <w:szCs w:val="24"/>
              </w:rPr>
              <w:t>software;</w:t>
            </w:r>
          </w:p>
          <w:p w14:paraId="21BE734C" w14:textId="2AA29745"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 xml:space="preserve">4.2.2. </w:t>
            </w:r>
            <w:r w:rsidR="005572DA" w:rsidRPr="00C86FD9">
              <w:rPr>
                <w:rFonts w:cs="Arial"/>
                <w:szCs w:val="24"/>
              </w:rPr>
              <w:t xml:space="preserve">Possuir ao menos 1 (um) processador </w:t>
            </w:r>
            <w:proofErr w:type="spellStart"/>
            <w:r w:rsidR="005572DA" w:rsidRPr="00C86FD9">
              <w:rPr>
                <w:rFonts w:cs="Arial"/>
                <w:szCs w:val="24"/>
              </w:rPr>
              <w:t>físico</w:t>
            </w:r>
            <w:proofErr w:type="spellEnd"/>
            <w:r w:rsidR="005572DA" w:rsidRPr="00C86FD9">
              <w:rPr>
                <w:rFonts w:cs="Arial"/>
                <w:szCs w:val="24"/>
              </w:rPr>
              <w:t xml:space="preserve"> com pelo menos 1</w:t>
            </w:r>
            <w:r w:rsidR="00747590" w:rsidRPr="00C86FD9">
              <w:rPr>
                <w:rFonts w:cs="Arial"/>
                <w:szCs w:val="24"/>
              </w:rPr>
              <w:t>6</w:t>
            </w:r>
            <w:r w:rsidR="005572DA" w:rsidRPr="00C86FD9">
              <w:rPr>
                <w:rFonts w:cs="Arial"/>
                <w:szCs w:val="24"/>
              </w:rPr>
              <w:t xml:space="preserve"> núcleos</w:t>
            </w:r>
            <w:r w:rsidRPr="00C86FD9">
              <w:rPr>
                <w:rFonts w:cs="Arial"/>
                <w:szCs w:val="24"/>
              </w:rPr>
              <w:t>;</w:t>
            </w:r>
          </w:p>
          <w:p w14:paraId="225A013B" w14:textId="4DDB7813"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 xml:space="preserve">4.2.3. Suportar </w:t>
            </w:r>
            <w:r w:rsidR="008B4129" w:rsidRPr="00C86FD9">
              <w:rPr>
                <w:rFonts w:cs="Arial"/>
                <w:szCs w:val="24"/>
              </w:rPr>
              <w:t>até</w:t>
            </w:r>
            <w:r w:rsidRPr="00C86FD9">
              <w:rPr>
                <w:rFonts w:cs="Arial"/>
                <w:szCs w:val="24"/>
              </w:rPr>
              <w:t xml:space="preserve">́ </w:t>
            </w:r>
            <w:r w:rsidR="0050135F" w:rsidRPr="00C86FD9">
              <w:rPr>
                <w:rFonts w:cs="Arial"/>
                <w:szCs w:val="24"/>
              </w:rPr>
              <w:t>8</w:t>
            </w:r>
            <w:r w:rsidRPr="00C86FD9">
              <w:rPr>
                <w:rFonts w:cs="Arial"/>
                <w:szCs w:val="24"/>
              </w:rPr>
              <w:t xml:space="preserve"> (</w:t>
            </w:r>
            <w:r w:rsidR="0050135F" w:rsidRPr="00C86FD9">
              <w:rPr>
                <w:rFonts w:cs="Arial"/>
                <w:szCs w:val="24"/>
              </w:rPr>
              <w:t>oito</w:t>
            </w:r>
            <w:r w:rsidRPr="00C86FD9">
              <w:rPr>
                <w:rFonts w:cs="Arial"/>
                <w:szCs w:val="24"/>
              </w:rPr>
              <w:t xml:space="preserve">) canais de </w:t>
            </w:r>
            <w:proofErr w:type="spellStart"/>
            <w:r w:rsidRPr="00C86FD9">
              <w:rPr>
                <w:rFonts w:cs="Arial"/>
                <w:szCs w:val="24"/>
              </w:rPr>
              <w:t>comunicação</w:t>
            </w:r>
            <w:proofErr w:type="spellEnd"/>
            <w:r w:rsidRPr="00C86FD9">
              <w:rPr>
                <w:rFonts w:cs="Arial"/>
                <w:szCs w:val="24"/>
              </w:rPr>
              <w:t xml:space="preserve"> dos processadores com a </w:t>
            </w:r>
            <w:proofErr w:type="spellStart"/>
            <w:r w:rsidRPr="00C86FD9">
              <w:rPr>
                <w:rFonts w:cs="Arial"/>
                <w:szCs w:val="24"/>
              </w:rPr>
              <w:t>memória</w:t>
            </w:r>
            <w:proofErr w:type="spellEnd"/>
            <w:r w:rsidRPr="00C86FD9">
              <w:rPr>
                <w:rFonts w:cs="Arial"/>
                <w:szCs w:val="24"/>
              </w:rPr>
              <w:t xml:space="preserve"> RAM;</w:t>
            </w:r>
          </w:p>
          <w:p w14:paraId="71EDE702" w14:textId="34DC1A1A"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 xml:space="preserve">4.2.4. Possuir ao menos </w:t>
            </w:r>
            <w:r w:rsidR="00847865" w:rsidRPr="00C86FD9">
              <w:rPr>
                <w:rFonts w:cs="Arial"/>
                <w:szCs w:val="24"/>
              </w:rPr>
              <w:t>2</w:t>
            </w:r>
            <w:r w:rsidRPr="00C86FD9">
              <w:rPr>
                <w:rFonts w:cs="Arial"/>
                <w:szCs w:val="24"/>
              </w:rPr>
              <w:t xml:space="preserve"> (</w:t>
            </w:r>
            <w:r w:rsidR="004027AA" w:rsidRPr="00C86FD9">
              <w:rPr>
                <w:rFonts w:cs="Arial"/>
                <w:szCs w:val="24"/>
              </w:rPr>
              <w:t>duas</w:t>
            </w:r>
            <w:r w:rsidRPr="00C86FD9">
              <w:rPr>
                <w:rFonts w:cs="Arial"/>
                <w:szCs w:val="24"/>
              </w:rPr>
              <w:t>) porta Gigabit Ethernet;</w:t>
            </w:r>
          </w:p>
          <w:p w14:paraId="4EC428DE" w14:textId="77777777"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4.2.5. Possuir ao menos 2 (duas) portas SFP+;</w:t>
            </w:r>
          </w:p>
          <w:p w14:paraId="5660B147" w14:textId="77777777"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4.2.6. Possuir porta VGA;</w:t>
            </w:r>
          </w:p>
          <w:p w14:paraId="567DC875" w14:textId="77777777"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4.2.7. Possuir duas portas USB 3.0;</w:t>
            </w:r>
          </w:p>
          <w:p w14:paraId="32801E46" w14:textId="5EA82089"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 xml:space="preserve">4.2.8. Todas as portas de </w:t>
            </w:r>
            <w:r w:rsidR="00E36118" w:rsidRPr="00C86FD9">
              <w:rPr>
                <w:rFonts w:cs="Arial"/>
                <w:szCs w:val="24"/>
              </w:rPr>
              <w:t>comunicação</w:t>
            </w:r>
            <w:r w:rsidRPr="00C86FD9">
              <w:rPr>
                <w:rFonts w:cs="Arial"/>
                <w:szCs w:val="24"/>
              </w:rPr>
              <w:t xml:space="preserve"> com a rede devem poder ser usadas ao mesmo tempo;</w:t>
            </w:r>
          </w:p>
          <w:p w14:paraId="7816413D" w14:textId="34FE562C" w:rsidR="00F1603E" w:rsidRPr="00C86FD9" w:rsidRDefault="00F1603E" w:rsidP="008B4129">
            <w:pPr>
              <w:spacing w:before="100" w:beforeAutospacing="1" w:after="100" w:afterAutospacing="1" w:line="360" w:lineRule="auto"/>
              <w:ind w:left="360"/>
              <w:contextualSpacing/>
              <w:jc w:val="both"/>
              <w:rPr>
                <w:rFonts w:cs="Arial"/>
                <w:szCs w:val="24"/>
              </w:rPr>
            </w:pPr>
            <w:r w:rsidRPr="00C86FD9">
              <w:rPr>
                <w:rFonts w:cs="Arial"/>
                <w:szCs w:val="24"/>
              </w:rPr>
              <w:t xml:space="preserve">4.2.9. Atender as seguintes </w:t>
            </w:r>
            <w:r w:rsidR="00E36118" w:rsidRPr="00C86FD9">
              <w:rPr>
                <w:rFonts w:cs="Arial"/>
                <w:szCs w:val="24"/>
              </w:rPr>
              <w:t>especificações</w:t>
            </w:r>
            <w:r w:rsidRPr="00C86FD9">
              <w:rPr>
                <w:rFonts w:cs="Arial"/>
                <w:szCs w:val="24"/>
              </w:rPr>
              <w:t xml:space="preserve"> </w:t>
            </w:r>
            <w:r w:rsidR="00E36118" w:rsidRPr="00C86FD9">
              <w:rPr>
                <w:rFonts w:cs="Arial"/>
                <w:szCs w:val="24"/>
              </w:rPr>
              <w:t>mínimas</w:t>
            </w:r>
            <w:r w:rsidRPr="00C86FD9">
              <w:rPr>
                <w:rFonts w:cs="Arial"/>
                <w:szCs w:val="24"/>
              </w:rPr>
              <w:t>:</w:t>
            </w:r>
          </w:p>
          <w:p w14:paraId="08D1AAE3" w14:textId="77777777" w:rsidR="00F1603E" w:rsidRPr="00C86FD9" w:rsidRDefault="00F1603E" w:rsidP="008B4129">
            <w:pPr>
              <w:spacing w:before="100" w:beforeAutospacing="1" w:after="100" w:afterAutospacing="1" w:line="360" w:lineRule="auto"/>
              <w:ind w:left="1068"/>
              <w:contextualSpacing/>
              <w:jc w:val="both"/>
              <w:rPr>
                <w:rFonts w:ascii="Times New Roman" w:hAnsi="Times New Roman"/>
                <w:szCs w:val="24"/>
              </w:rPr>
            </w:pPr>
            <w:r w:rsidRPr="00C86FD9">
              <w:rPr>
                <w:rFonts w:cs="Arial"/>
                <w:szCs w:val="24"/>
              </w:rPr>
              <w:t xml:space="preserve">4.2.9.1. </w:t>
            </w:r>
            <w:r w:rsidRPr="00C86FD9">
              <w:rPr>
                <w:rFonts w:ascii="Arial,Bold" w:hAnsi="Arial,Bold"/>
                <w:szCs w:val="24"/>
              </w:rPr>
              <w:t>Processador:</w:t>
            </w:r>
          </w:p>
          <w:p w14:paraId="7928D090" w14:textId="7D44E292" w:rsidR="00F1603E" w:rsidRPr="00C86FD9" w:rsidRDefault="00F1603E" w:rsidP="008B4129">
            <w:pPr>
              <w:spacing w:before="100" w:beforeAutospacing="1" w:after="100" w:afterAutospacing="1" w:line="360" w:lineRule="auto"/>
              <w:ind w:left="1788"/>
              <w:contextualSpacing/>
              <w:jc w:val="both"/>
              <w:rPr>
                <w:rFonts w:ascii="Times New Roman" w:hAnsi="Times New Roman"/>
                <w:szCs w:val="24"/>
              </w:rPr>
            </w:pPr>
            <w:r w:rsidRPr="00C86FD9">
              <w:rPr>
                <w:rFonts w:cs="Arial"/>
                <w:szCs w:val="24"/>
              </w:rPr>
              <w:lastRenderedPageBreak/>
              <w:t>4.2.9.1.1. Devera</w:t>
            </w:r>
            <w:r w:rsidRPr="00C86FD9">
              <w:rPr>
                <w:rFonts w:cs="Arial"/>
                <w:position w:val="-4"/>
                <w:szCs w:val="24"/>
              </w:rPr>
              <w:t xml:space="preserve">́ </w:t>
            </w:r>
            <w:r w:rsidRPr="00C86FD9">
              <w:rPr>
                <w:rFonts w:cs="Arial"/>
                <w:szCs w:val="24"/>
              </w:rPr>
              <w:t xml:space="preserve">ter ao menos 1 (um) processador x86 com 16 (Dezesseis) </w:t>
            </w:r>
            <w:proofErr w:type="spellStart"/>
            <w:r w:rsidRPr="00C86FD9">
              <w:rPr>
                <w:rFonts w:cs="Arial"/>
                <w:szCs w:val="24"/>
              </w:rPr>
              <w:t>núcleos</w:t>
            </w:r>
            <w:proofErr w:type="spellEnd"/>
            <w:r w:rsidRPr="00C86FD9">
              <w:rPr>
                <w:rFonts w:cs="Arial"/>
                <w:szCs w:val="24"/>
              </w:rPr>
              <w:t xml:space="preserve">, </w:t>
            </w:r>
            <w:proofErr w:type="spellStart"/>
            <w:r w:rsidRPr="00C86FD9">
              <w:rPr>
                <w:rFonts w:cs="Arial"/>
                <w:szCs w:val="24"/>
              </w:rPr>
              <w:t>frequência</w:t>
            </w:r>
            <w:proofErr w:type="spellEnd"/>
            <w:r w:rsidRPr="00C86FD9">
              <w:rPr>
                <w:rFonts w:cs="Arial"/>
                <w:szCs w:val="24"/>
              </w:rPr>
              <w:t xml:space="preserve"> de 2.1 GHz e 11 MB de cache ou entregar solução superior;</w:t>
            </w:r>
          </w:p>
          <w:p w14:paraId="2DD617A1" w14:textId="77777777" w:rsidR="00F1603E" w:rsidRPr="00C86FD9" w:rsidRDefault="00F1603E" w:rsidP="008B4129">
            <w:pPr>
              <w:spacing w:before="100" w:beforeAutospacing="1" w:after="100" w:afterAutospacing="1" w:line="360" w:lineRule="auto"/>
              <w:ind w:left="1068"/>
              <w:contextualSpacing/>
              <w:jc w:val="both"/>
              <w:rPr>
                <w:rFonts w:ascii="Times New Roman" w:hAnsi="Times New Roman"/>
                <w:szCs w:val="24"/>
              </w:rPr>
            </w:pPr>
            <w:r w:rsidRPr="00C86FD9">
              <w:rPr>
                <w:rFonts w:cs="Arial"/>
                <w:szCs w:val="24"/>
              </w:rPr>
              <w:t xml:space="preserve">4.2.9.2. </w:t>
            </w:r>
            <w:proofErr w:type="spellStart"/>
            <w:r w:rsidRPr="00C86FD9">
              <w:rPr>
                <w:rFonts w:ascii="Arial,Bold" w:hAnsi="Arial,Bold"/>
                <w:szCs w:val="24"/>
              </w:rPr>
              <w:t>Memória</w:t>
            </w:r>
            <w:proofErr w:type="spellEnd"/>
            <w:r w:rsidRPr="00C86FD9">
              <w:rPr>
                <w:rFonts w:ascii="Arial,Bold" w:hAnsi="Arial,Bold"/>
                <w:szCs w:val="24"/>
              </w:rPr>
              <w:t xml:space="preserve"> RAM:</w:t>
            </w:r>
          </w:p>
          <w:p w14:paraId="271C6731" w14:textId="5066EF06" w:rsidR="00F1603E" w:rsidRPr="00C86FD9" w:rsidRDefault="00F1603E" w:rsidP="00012172">
            <w:pPr>
              <w:spacing w:before="100" w:beforeAutospacing="1" w:after="100" w:afterAutospacing="1" w:line="360" w:lineRule="auto"/>
              <w:contextualSpacing/>
              <w:jc w:val="both"/>
              <w:rPr>
                <w:rFonts w:ascii="Times New Roman" w:hAnsi="Times New Roman"/>
                <w:szCs w:val="24"/>
              </w:rPr>
            </w:pPr>
            <w:r w:rsidRPr="00C86FD9">
              <w:rPr>
                <w:rFonts w:cs="Arial"/>
                <w:szCs w:val="24"/>
              </w:rPr>
              <w:t xml:space="preserve">4.2.9.2.1. Deverá ter no </w:t>
            </w:r>
            <w:proofErr w:type="spellStart"/>
            <w:r w:rsidRPr="00C86FD9">
              <w:rPr>
                <w:rFonts w:cs="Arial"/>
                <w:szCs w:val="24"/>
              </w:rPr>
              <w:t>mínimo</w:t>
            </w:r>
            <w:proofErr w:type="spellEnd"/>
            <w:r w:rsidRPr="00C86FD9">
              <w:rPr>
                <w:rFonts w:cs="Arial"/>
                <w:szCs w:val="24"/>
              </w:rPr>
              <w:t xml:space="preserve"> 128 GB de </w:t>
            </w:r>
            <w:proofErr w:type="spellStart"/>
            <w:r w:rsidRPr="00C86FD9">
              <w:rPr>
                <w:rFonts w:cs="Arial"/>
                <w:szCs w:val="24"/>
              </w:rPr>
              <w:t>memória</w:t>
            </w:r>
            <w:proofErr w:type="spellEnd"/>
            <w:r w:rsidRPr="00C86FD9">
              <w:rPr>
                <w:rFonts w:cs="Arial"/>
                <w:szCs w:val="24"/>
              </w:rPr>
              <w:t xml:space="preserve"> RAM DDR4;</w:t>
            </w:r>
          </w:p>
          <w:p w14:paraId="07AF9932" w14:textId="77777777" w:rsidR="00F1603E" w:rsidRPr="00C86FD9" w:rsidRDefault="00F1603E" w:rsidP="008B4129">
            <w:pPr>
              <w:spacing w:before="100" w:beforeAutospacing="1" w:after="100" w:afterAutospacing="1" w:line="360" w:lineRule="auto"/>
              <w:ind w:left="1068"/>
              <w:contextualSpacing/>
              <w:jc w:val="both"/>
              <w:rPr>
                <w:rFonts w:ascii="Times New Roman" w:hAnsi="Times New Roman"/>
                <w:szCs w:val="24"/>
              </w:rPr>
            </w:pPr>
            <w:r w:rsidRPr="00C86FD9">
              <w:rPr>
                <w:rFonts w:cs="Arial"/>
                <w:szCs w:val="24"/>
              </w:rPr>
              <w:t xml:space="preserve">4.2.9.3. </w:t>
            </w:r>
            <w:r w:rsidRPr="00C86FD9">
              <w:rPr>
                <w:rFonts w:ascii="Arial,Bold" w:hAnsi="Arial,Bold"/>
                <w:szCs w:val="24"/>
              </w:rPr>
              <w:t xml:space="preserve">Discos de estado </w:t>
            </w:r>
            <w:proofErr w:type="spellStart"/>
            <w:r w:rsidRPr="00C86FD9">
              <w:rPr>
                <w:rFonts w:ascii="Arial,Bold" w:hAnsi="Arial,Bold"/>
                <w:szCs w:val="24"/>
              </w:rPr>
              <w:t>sólido</w:t>
            </w:r>
            <w:proofErr w:type="spellEnd"/>
            <w:r w:rsidRPr="00C86FD9">
              <w:rPr>
                <w:rFonts w:ascii="Arial,Bold" w:hAnsi="Arial,Bold"/>
                <w:szCs w:val="24"/>
              </w:rPr>
              <w:t xml:space="preserve"> (SSD):</w:t>
            </w:r>
          </w:p>
          <w:p w14:paraId="6271018D" w14:textId="77777777" w:rsidR="00F1603E" w:rsidRPr="00C86FD9" w:rsidRDefault="00F1603E" w:rsidP="008B4129">
            <w:pPr>
              <w:spacing w:before="100" w:beforeAutospacing="1" w:after="100" w:afterAutospacing="1" w:line="360" w:lineRule="auto"/>
              <w:ind w:left="1068"/>
              <w:contextualSpacing/>
              <w:jc w:val="both"/>
              <w:rPr>
                <w:rFonts w:ascii="Arial,Bold" w:hAnsi="Arial,Bold"/>
                <w:szCs w:val="24"/>
              </w:rPr>
            </w:pPr>
            <w:r w:rsidRPr="00C86FD9">
              <w:rPr>
                <w:rFonts w:cs="Arial"/>
                <w:szCs w:val="24"/>
              </w:rPr>
              <w:t xml:space="preserve">4.2.9.4. </w:t>
            </w:r>
            <w:r w:rsidRPr="00C86FD9">
              <w:rPr>
                <w:rFonts w:ascii="Arial,Bold" w:hAnsi="Arial,Bold"/>
                <w:szCs w:val="24"/>
              </w:rPr>
              <w:t xml:space="preserve">Discos </w:t>
            </w:r>
            <w:proofErr w:type="spellStart"/>
            <w:r w:rsidRPr="00C86FD9">
              <w:rPr>
                <w:rFonts w:ascii="Arial,Bold" w:hAnsi="Arial,Bold"/>
                <w:szCs w:val="24"/>
              </w:rPr>
              <w:t>rígidos</w:t>
            </w:r>
            <w:proofErr w:type="spellEnd"/>
            <w:r w:rsidRPr="00C86FD9">
              <w:rPr>
                <w:rFonts w:ascii="Arial,Bold" w:hAnsi="Arial,Bold"/>
                <w:szCs w:val="24"/>
              </w:rPr>
              <w:t>:</w:t>
            </w:r>
          </w:p>
          <w:p w14:paraId="2455597D" w14:textId="7DD9EB53" w:rsidR="00F1603E" w:rsidRPr="00C86FD9" w:rsidRDefault="00F1603E" w:rsidP="008B4129">
            <w:pPr>
              <w:spacing w:before="100" w:beforeAutospacing="1" w:after="100" w:afterAutospacing="1" w:line="360" w:lineRule="auto"/>
              <w:ind w:left="1788"/>
              <w:contextualSpacing/>
              <w:jc w:val="both"/>
              <w:rPr>
                <w:rFonts w:ascii="Arial,Bold" w:hAnsi="Arial,Bold"/>
                <w:szCs w:val="24"/>
              </w:rPr>
            </w:pPr>
            <w:r w:rsidRPr="00C86FD9">
              <w:rPr>
                <w:rFonts w:cs="Arial"/>
                <w:szCs w:val="24"/>
              </w:rPr>
              <w:t xml:space="preserve">4.2.9.4.1. Deverá ter ao menos </w:t>
            </w:r>
            <w:r w:rsidR="00303801" w:rsidRPr="00C86FD9">
              <w:rPr>
                <w:rFonts w:cs="Arial"/>
                <w:szCs w:val="24"/>
              </w:rPr>
              <w:t>10</w:t>
            </w:r>
            <w:r w:rsidRPr="00C86FD9">
              <w:rPr>
                <w:rFonts w:cs="Arial"/>
                <w:szCs w:val="24"/>
              </w:rPr>
              <w:t xml:space="preserve"> (</w:t>
            </w:r>
            <w:r w:rsidR="00EC538B" w:rsidRPr="00C86FD9">
              <w:rPr>
                <w:rFonts w:cs="Arial"/>
                <w:szCs w:val="24"/>
              </w:rPr>
              <w:t>dez</w:t>
            </w:r>
            <w:r w:rsidRPr="00C86FD9">
              <w:rPr>
                <w:rFonts w:cs="Arial"/>
                <w:szCs w:val="24"/>
              </w:rPr>
              <w:t xml:space="preserve">) discos </w:t>
            </w:r>
            <w:proofErr w:type="spellStart"/>
            <w:r w:rsidRPr="00C86FD9">
              <w:rPr>
                <w:rFonts w:cs="Arial"/>
                <w:szCs w:val="24"/>
              </w:rPr>
              <w:t>rígidos</w:t>
            </w:r>
            <w:proofErr w:type="spellEnd"/>
            <w:r w:rsidRPr="00C86FD9">
              <w:rPr>
                <w:rFonts w:cs="Arial"/>
                <w:szCs w:val="24"/>
              </w:rPr>
              <w:t xml:space="preserve"> </w:t>
            </w:r>
            <w:proofErr w:type="spellStart"/>
            <w:r w:rsidRPr="00C86FD9">
              <w:rPr>
                <w:rFonts w:cs="Arial"/>
                <w:szCs w:val="24"/>
              </w:rPr>
              <w:t>padrão</w:t>
            </w:r>
            <w:proofErr w:type="spellEnd"/>
            <w:r w:rsidRPr="00C86FD9">
              <w:rPr>
                <w:rFonts w:cs="Arial"/>
                <w:szCs w:val="24"/>
              </w:rPr>
              <w:t xml:space="preserve"> SATA ou superior;</w:t>
            </w:r>
          </w:p>
          <w:p w14:paraId="7956CD06" w14:textId="04AB1E5B" w:rsidR="00F1603E" w:rsidRPr="00C86FD9" w:rsidRDefault="00F1603E" w:rsidP="008B4129">
            <w:pPr>
              <w:spacing w:before="100" w:beforeAutospacing="1" w:after="100" w:afterAutospacing="1" w:line="360" w:lineRule="auto"/>
              <w:ind w:left="1788"/>
              <w:contextualSpacing/>
              <w:jc w:val="both"/>
              <w:rPr>
                <w:rFonts w:cs="Arial"/>
                <w:szCs w:val="24"/>
              </w:rPr>
            </w:pPr>
            <w:r w:rsidRPr="00C86FD9">
              <w:rPr>
                <w:rFonts w:cs="Arial"/>
                <w:szCs w:val="24"/>
              </w:rPr>
              <w:t xml:space="preserve">4.2.9.4.2. </w:t>
            </w:r>
            <w:proofErr w:type="spellStart"/>
            <w:r w:rsidRPr="00C86FD9">
              <w:rPr>
                <w:rFonts w:cs="Arial"/>
                <w:szCs w:val="24"/>
              </w:rPr>
              <w:t>Mínimo</w:t>
            </w:r>
            <w:proofErr w:type="spellEnd"/>
            <w:r w:rsidRPr="00C86FD9">
              <w:rPr>
                <w:rFonts w:cs="Arial"/>
                <w:szCs w:val="24"/>
              </w:rPr>
              <w:t xml:space="preserve"> de </w:t>
            </w:r>
            <w:proofErr w:type="spellStart"/>
            <w:r w:rsidRPr="00C86FD9">
              <w:rPr>
                <w:rFonts w:cs="Arial"/>
                <w:szCs w:val="24"/>
              </w:rPr>
              <w:t>espaço</w:t>
            </w:r>
            <w:proofErr w:type="spellEnd"/>
            <w:r w:rsidRPr="00C86FD9">
              <w:rPr>
                <w:rFonts w:cs="Arial"/>
                <w:szCs w:val="24"/>
              </w:rPr>
              <w:t xml:space="preserve"> </w:t>
            </w:r>
            <w:proofErr w:type="spellStart"/>
            <w:r w:rsidRPr="00C86FD9">
              <w:rPr>
                <w:rFonts w:cs="Arial"/>
                <w:szCs w:val="24"/>
              </w:rPr>
              <w:t>disponível</w:t>
            </w:r>
            <w:proofErr w:type="spellEnd"/>
            <w:r w:rsidRPr="00C86FD9">
              <w:rPr>
                <w:rFonts w:cs="Arial"/>
                <w:szCs w:val="24"/>
              </w:rPr>
              <w:t xml:space="preserve"> de discos</w:t>
            </w:r>
            <w:r w:rsidR="00694388" w:rsidRPr="00C86FD9">
              <w:rPr>
                <w:rFonts w:cs="Arial"/>
                <w:szCs w:val="24"/>
              </w:rPr>
              <w:t xml:space="preserve"> (</w:t>
            </w:r>
            <w:r w:rsidR="000115E9" w:rsidRPr="00C86FD9">
              <w:rPr>
                <w:rFonts w:cs="Arial"/>
                <w:szCs w:val="24"/>
              </w:rPr>
              <w:t>bruto</w:t>
            </w:r>
            <w:r w:rsidR="00694388" w:rsidRPr="00C86FD9">
              <w:rPr>
                <w:rFonts w:cs="Arial"/>
                <w:szCs w:val="24"/>
              </w:rPr>
              <w:t>)</w:t>
            </w:r>
            <w:r w:rsidRPr="00C86FD9">
              <w:rPr>
                <w:rFonts w:cs="Arial"/>
                <w:szCs w:val="24"/>
              </w:rPr>
              <w:t xml:space="preserve"> de </w:t>
            </w:r>
            <w:r w:rsidR="00EC538B" w:rsidRPr="00C86FD9">
              <w:rPr>
                <w:rFonts w:cs="Arial"/>
                <w:szCs w:val="24"/>
              </w:rPr>
              <w:t>120</w:t>
            </w:r>
            <w:r w:rsidRPr="00C86FD9">
              <w:rPr>
                <w:rFonts w:cs="Arial"/>
                <w:szCs w:val="24"/>
              </w:rPr>
              <w:t xml:space="preserve"> TB em RAID 6;</w:t>
            </w:r>
          </w:p>
          <w:p w14:paraId="2518D9C8" w14:textId="004FF50F" w:rsidR="00B739CC" w:rsidRPr="00C86FD9" w:rsidRDefault="00B739CC" w:rsidP="00B739CC">
            <w:pPr>
              <w:spacing w:before="100" w:beforeAutospacing="1" w:after="100" w:afterAutospacing="1" w:line="360" w:lineRule="auto"/>
              <w:ind w:left="1068"/>
              <w:contextualSpacing/>
              <w:jc w:val="both"/>
              <w:rPr>
                <w:rFonts w:ascii="Arial,Bold" w:hAnsi="Arial,Bold"/>
                <w:szCs w:val="24"/>
              </w:rPr>
            </w:pPr>
            <w:r w:rsidRPr="00C86FD9">
              <w:rPr>
                <w:rFonts w:cs="Arial"/>
                <w:szCs w:val="24"/>
              </w:rPr>
              <w:t xml:space="preserve">4.2.9.5. </w:t>
            </w:r>
            <w:r w:rsidR="00C04121" w:rsidRPr="00C86FD9">
              <w:rPr>
                <w:rFonts w:cs="Arial"/>
                <w:szCs w:val="24"/>
              </w:rPr>
              <w:t xml:space="preserve">Módulo para </w:t>
            </w:r>
            <w:r w:rsidRPr="00C86FD9">
              <w:rPr>
                <w:rFonts w:ascii="Arial,Bold" w:hAnsi="Arial,Bold"/>
                <w:szCs w:val="24"/>
              </w:rPr>
              <w:t>Sistema Operacional:</w:t>
            </w:r>
          </w:p>
          <w:p w14:paraId="45678EFE" w14:textId="66B1B922" w:rsidR="00B739CC" w:rsidRPr="00C86FD9" w:rsidRDefault="00B739CC" w:rsidP="00B739CC">
            <w:pPr>
              <w:spacing w:before="100" w:beforeAutospacing="1" w:after="100" w:afterAutospacing="1" w:line="360" w:lineRule="auto"/>
              <w:ind w:left="1788"/>
              <w:contextualSpacing/>
              <w:jc w:val="both"/>
              <w:rPr>
                <w:rFonts w:ascii="Arial,Bold" w:hAnsi="Arial,Bold"/>
                <w:szCs w:val="24"/>
              </w:rPr>
            </w:pPr>
            <w:r w:rsidRPr="00C86FD9">
              <w:rPr>
                <w:rFonts w:cs="Arial"/>
                <w:szCs w:val="24"/>
              </w:rPr>
              <w:t>4.2.9.5.1. Deverá ter ao menos 2 (</w:t>
            </w:r>
            <w:r w:rsidR="003C60D4" w:rsidRPr="00C86FD9">
              <w:rPr>
                <w:rFonts w:cs="Arial"/>
                <w:szCs w:val="24"/>
              </w:rPr>
              <w:t>dois</w:t>
            </w:r>
            <w:r w:rsidRPr="00C86FD9">
              <w:rPr>
                <w:rFonts w:cs="Arial"/>
                <w:szCs w:val="24"/>
              </w:rPr>
              <w:t xml:space="preserve">) </w:t>
            </w:r>
            <w:r w:rsidR="003C60D4" w:rsidRPr="00C86FD9">
              <w:rPr>
                <w:rFonts w:cs="Arial"/>
                <w:szCs w:val="24"/>
              </w:rPr>
              <w:t>módulos</w:t>
            </w:r>
            <w:r w:rsidR="002710A8" w:rsidRPr="00C86FD9">
              <w:rPr>
                <w:rFonts w:cs="Arial"/>
                <w:szCs w:val="24"/>
              </w:rPr>
              <w:t xml:space="preserve"> M.2</w:t>
            </w:r>
            <w:r w:rsidRPr="00C86FD9">
              <w:rPr>
                <w:rFonts w:cs="Arial"/>
                <w:szCs w:val="24"/>
              </w:rPr>
              <w:t xml:space="preserve"> SATA </w:t>
            </w:r>
            <w:r w:rsidR="002710A8" w:rsidRPr="00C86FD9">
              <w:rPr>
                <w:rFonts w:cs="Arial"/>
                <w:szCs w:val="24"/>
              </w:rPr>
              <w:t>em RAID1</w:t>
            </w:r>
            <w:r w:rsidRPr="00C86FD9">
              <w:rPr>
                <w:rFonts w:cs="Arial"/>
                <w:szCs w:val="24"/>
              </w:rPr>
              <w:t>;</w:t>
            </w:r>
          </w:p>
          <w:p w14:paraId="30E58F19" w14:textId="721590F5" w:rsidR="00B739CC" w:rsidRPr="00C86FD9" w:rsidRDefault="00B739CC" w:rsidP="00B739CC">
            <w:pPr>
              <w:spacing w:before="100" w:beforeAutospacing="1" w:after="100" w:afterAutospacing="1" w:line="360" w:lineRule="auto"/>
              <w:ind w:left="1788"/>
              <w:contextualSpacing/>
              <w:jc w:val="both"/>
              <w:rPr>
                <w:rFonts w:ascii="Times New Roman" w:hAnsi="Times New Roman"/>
                <w:szCs w:val="24"/>
              </w:rPr>
            </w:pPr>
            <w:r w:rsidRPr="00C86FD9">
              <w:rPr>
                <w:rFonts w:cs="Arial"/>
                <w:szCs w:val="24"/>
              </w:rPr>
              <w:t xml:space="preserve">4.2.9.5.2. </w:t>
            </w:r>
            <w:proofErr w:type="spellStart"/>
            <w:r w:rsidRPr="00C86FD9">
              <w:rPr>
                <w:rFonts w:cs="Arial"/>
                <w:szCs w:val="24"/>
              </w:rPr>
              <w:t>Mínimo</w:t>
            </w:r>
            <w:proofErr w:type="spellEnd"/>
            <w:r w:rsidRPr="00C86FD9">
              <w:rPr>
                <w:rFonts w:cs="Arial"/>
                <w:szCs w:val="24"/>
              </w:rPr>
              <w:t xml:space="preserve"> de </w:t>
            </w:r>
            <w:proofErr w:type="spellStart"/>
            <w:r w:rsidRPr="00C86FD9">
              <w:rPr>
                <w:rFonts w:cs="Arial"/>
                <w:szCs w:val="24"/>
              </w:rPr>
              <w:t>espaço</w:t>
            </w:r>
            <w:proofErr w:type="spellEnd"/>
            <w:r w:rsidRPr="00C86FD9">
              <w:rPr>
                <w:rFonts w:cs="Arial"/>
                <w:szCs w:val="24"/>
              </w:rPr>
              <w:t xml:space="preserve"> </w:t>
            </w:r>
            <w:proofErr w:type="spellStart"/>
            <w:r w:rsidRPr="00C86FD9">
              <w:rPr>
                <w:rFonts w:cs="Arial"/>
                <w:szCs w:val="24"/>
              </w:rPr>
              <w:t>disponível</w:t>
            </w:r>
            <w:proofErr w:type="spellEnd"/>
            <w:r w:rsidRPr="00C86FD9">
              <w:rPr>
                <w:rFonts w:cs="Arial"/>
                <w:szCs w:val="24"/>
              </w:rPr>
              <w:t xml:space="preserve"> de </w:t>
            </w:r>
            <w:r w:rsidR="002710A8" w:rsidRPr="00C86FD9">
              <w:rPr>
                <w:rFonts w:cs="Arial"/>
                <w:szCs w:val="24"/>
              </w:rPr>
              <w:t>240GB</w:t>
            </w:r>
            <w:r w:rsidRPr="00C86FD9">
              <w:rPr>
                <w:rFonts w:cs="Arial"/>
                <w:szCs w:val="24"/>
              </w:rPr>
              <w:t xml:space="preserve"> em RAID </w:t>
            </w:r>
            <w:r w:rsidR="002710A8" w:rsidRPr="00C86FD9">
              <w:rPr>
                <w:rFonts w:cs="Arial"/>
                <w:szCs w:val="24"/>
              </w:rPr>
              <w:t>1</w:t>
            </w:r>
            <w:r w:rsidRPr="00C86FD9">
              <w:rPr>
                <w:rFonts w:cs="Arial"/>
                <w:szCs w:val="24"/>
              </w:rPr>
              <w:t>;</w:t>
            </w:r>
          </w:p>
          <w:p w14:paraId="65DB4226" w14:textId="1DFF5E4C" w:rsidR="00757D02" w:rsidRPr="00C86FD9" w:rsidRDefault="00757D02" w:rsidP="00F75D01">
            <w:pPr>
              <w:spacing w:before="100" w:beforeAutospacing="1" w:after="100" w:afterAutospacing="1" w:line="360" w:lineRule="auto"/>
              <w:jc w:val="both"/>
              <w:rPr>
                <w:rFonts w:cs="Arial"/>
                <w:b/>
                <w:bCs/>
                <w:szCs w:val="24"/>
              </w:rPr>
            </w:pPr>
            <w:r w:rsidRPr="00C86FD9">
              <w:rPr>
                <w:rFonts w:cs="Arial"/>
                <w:b/>
                <w:bCs/>
                <w:szCs w:val="24"/>
              </w:rPr>
              <w:t>4.3.</w:t>
            </w:r>
            <w:r w:rsidR="00F1603E" w:rsidRPr="00C86FD9">
              <w:rPr>
                <w:rFonts w:cs="Arial"/>
                <w:b/>
                <w:bCs/>
                <w:szCs w:val="24"/>
              </w:rPr>
              <w:t xml:space="preserve"> </w:t>
            </w:r>
            <w:r w:rsidRPr="00C86FD9">
              <w:rPr>
                <w:rFonts w:cs="Arial"/>
                <w:b/>
                <w:bCs/>
                <w:szCs w:val="24"/>
              </w:rPr>
              <w:t>Licenciamento para solução de backup</w:t>
            </w:r>
          </w:p>
          <w:p w14:paraId="12045D5D" w14:textId="1E25C8BC"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757D02" w:rsidRPr="00C86FD9">
              <w:rPr>
                <w:rFonts w:cs="Arial"/>
                <w:szCs w:val="24"/>
              </w:rPr>
              <w:t>1</w:t>
            </w:r>
            <w:r w:rsidRPr="00C86FD9">
              <w:rPr>
                <w:rFonts w:cs="Arial"/>
                <w:szCs w:val="24"/>
              </w:rPr>
              <w:t xml:space="preserve"> A solução deve permitir realizar o backup de ao menos </w:t>
            </w:r>
            <w:r w:rsidR="006B19E1" w:rsidRPr="00C86FD9">
              <w:rPr>
                <w:rFonts w:cs="Arial"/>
                <w:szCs w:val="24"/>
              </w:rPr>
              <w:t>50</w:t>
            </w:r>
            <w:r w:rsidRPr="00C86FD9">
              <w:rPr>
                <w:rFonts w:cs="Arial"/>
                <w:szCs w:val="24"/>
              </w:rPr>
              <w:t xml:space="preserve"> (</w:t>
            </w:r>
            <w:r w:rsidR="006B19E1" w:rsidRPr="00C86FD9">
              <w:rPr>
                <w:rFonts w:cs="Arial"/>
                <w:szCs w:val="24"/>
              </w:rPr>
              <w:t>cinquenta</w:t>
            </w:r>
            <w:r w:rsidRPr="00C86FD9">
              <w:rPr>
                <w:rFonts w:cs="Arial"/>
                <w:szCs w:val="24"/>
              </w:rPr>
              <w:t>) máquinas virtuais;</w:t>
            </w:r>
          </w:p>
          <w:p w14:paraId="4C7E67C4" w14:textId="11282FDD"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4.4. A solução deve contemplar todas as </w:t>
            </w:r>
            <w:proofErr w:type="spellStart"/>
            <w:r w:rsidRPr="00C86FD9">
              <w:rPr>
                <w:rFonts w:cs="Arial"/>
                <w:szCs w:val="24"/>
              </w:rPr>
              <w:t>licenças</w:t>
            </w:r>
            <w:proofErr w:type="spellEnd"/>
            <w:r w:rsidRPr="00C86FD9">
              <w:rPr>
                <w:rFonts w:cs="Arial"/>
                <w:szCs w:val="24"/>
              </w:rPr>
              <w:t xml:space="preserve"> </w:t>
            </w:r>
            <w:proofErr w:type="spellStart"/>
            <w:r w:rsidRPr="00C86FD9">
              <w:rPr>
                <w:rFonts w:cs="Arial"/>
                <w:szCs w:val="24"/>
              </w:rPr>
              <w:t>necessárias</w:t>
            </w:r>
            <w:proofErr w:type="spellEnd"/>
            <w:r w:rsidRPr="00C86FD9">
              <w:rPr>
                <w:rFonts w:cs="Arial"/>
                <w:szCs w:val="24"/>
              </w:rPr>
              <w:t xml:space="preserve"> para o perfeito funcionamento da ferramenta e do hardware</w:t>
            </w:r>
            <w:r w:rsidR="00006F40" w:rsidRPr="00C86FD9">
              <w:rPr>
                <w:rFonts w:cs="Arial"/>
                <w:szCs w:val="24"/>
              </w:rPr>
              <w:t xml:space="preserve">, incluindo Sistema operacional </w:t>
            </w:r>
            <w:r w:rsidR="0067731F" w:rsidRPr="00C86FD9">
              <w:rPr>
                <w:rFonts w:cs="Arial"/>
                <w:szCs w:val="24"/>
              </w:rPr>
              <w:t>Windows Server Standard 2022 OEM</w:t>
            </w:r>
            <w:r w:rsidR="00F24D4C" w:rsidRPr="00C86FD9">
              <w:rPr>
                <w:rFonts w:cs="Arial"/>
                <w:szCs w:val="24"/>
              </w:rPr>
              <w:t xml:space="preserve"> e 1x CAL de dispositivo</w:t>
            </w:r>
            <w:r w:rsidRPr="00C86FD9">
              <w:rPr>
                <w:rFonts w:cs="Arial"/>
                <w:szCs w:val="24"/>
              </w:rPr>
              <w:t>;</w:t>
            </w:r>
          </w:p>
          <w:p w14:paraId="77813309" w14:textId="54473D22"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16BEF">
              <w:rPr>
                <w:rFonts w:cs="Arial"/>
                <w:szCs w:val="24"/>
              </w:rPr>
              <w:t>5</w:t>
            </w:r>
            <w:r w:rsidRPr="00C86FD9">
              <w:rPr>
                <w:rFonts w:cs="Arial"/>
                <w:szCs w:val="24"/>
              </w:rPr>
              <w:t xml:space="preserve">. Possuir licenciamento por cargas de trabalho. Sejam servidores </w:t>
            </w:r>
            <w:proofErr w:type="spellStart"/>
            <w:r w:rsidRPr="00C86FD9">
              <w:rPr>
                <w:rFonts w:cs="Arial"/>
                <w:szCs w:val="24"/>
              </w:rPr>
              <w:t>físicos</w:t>
            </w:r>
            <w:proofErr w:type="spellEnd"/>
            <w:r w:rsidRPr="00C86FD9">
              <w:rPr>
                <w:rFonts w:cs="Arial"/>
                <w:szCs w:val="24"/>
              </w:rPr>
              <w:t xml:space="preserve">, </w:t>
            </w:r>
            <w:proofErr w:type="spellStart"/>
            <w:r w:rsidRPr="00C86FD9">
              <w:rPr>
                <w:rFonts w:cs="Arial"/>
                <w:szCs w:val="24"/>
              </w:rPr>
              <w:t>máquinas</w:t>
            </w:r>
            <w:proofErr w:type="spellEnd"/>
            <w:r w:rsidRPr="00C86FD9">
              <w:rPr>
                <w:rFonts w:cs="Arial"/>
                <w:szCs w:val="24"/>
              </w:rPr>
              <w:t xml:space="preserve"> virtuais ou </w:t>
            </w:r>
            <w:proofErr w:type="spellStart"/>
            <w:r w:rsidRPr="00C86FD9">
              <w:rPr>
                <w:rFonts w:cs="Arial"/>
                <w:szCs w:val="24"/>
              </w:rPr>
              <w:t>instâncias</w:t>
            </w:r>
            <w:proofErr w:type="spellEnd"/>
            <w:r w:rsidRPr="00C86FD9">
              <w:rPr>
                <w:rFonts w:cs="Arial"/>
                <w:szCs w:val="24"/>
              </w:rPr>
              <w:t xml:space="preserve"> na nuvem, independente da massa de dados;</w:t>
            </w:r>
          </w:p>
          <w:p w14:paraId="328FE4BE" w14:textId="60382716"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16BEF">
              <w:rPr>
                <w:rFonts w:cs="Arial"/>
                <w:szCs w:val="24"/>
              </w:rPr>
              <w:t>6</w:t>
            </w:r>
            <w:r w:rsidRPr="00C86FD9">
              <w:rPr>
                <w:rFonts w:cs="Arial"/>
                <w:szCs w:val="24"/>
              </w:rPr>
              <w:t>. Não limitar o licenciamento do produto à quantidade de massa de dados;</w:t>
            </w:r>
          </w:p>
          <w:p w14:paraId="55472C42" w14:textId="7024A4A4"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16BEF">
              <w:rPr>
                <w:rFonts w:cs="Arial"/>
                <w:szCs w:val="24"/>
              </w:rPr>
              <w:t>7</w:t>
            </w:r>
            <w:r w:rsidRPr="00C86FD9">
              <w:rPr>
                <w:rFonts w:cs="Arial"/>
                <w:szCs w:val="24"/>
              </w:rPr>
              <w:t xml:space="preserve">. Prover licenciamento para o ambiente virtual contabilizando apenas o </w:t>
            </w:r>
            <w:proofErr w:type="spellStart"/>
            <w:r w:rsidRPr="00C86FD9">
              <w:rPr>
                <w:rFonts w:cs="Arial"/>
                <w:szCs w:val="24"/>
              </w:rPr>
              <w:t>número</w:t>
            </w:r>
            <w:proofErr w:type="spellEnd"/>
            <w:r w:rsidRPr="00C86FD9">
              <w:rPr>
                <w:rFonts w:cs="Arial"/>
                <w:szCs w:val="24"/>
              </w:rPr>
              <w:t xml:space="preserve"> de </w:t>
            </w:r>
            <w:proofErr w:type="spellStart"/>
            <w:r w:rsidRPr="00C86FD9">
              <w:rPr>
                <w:rFonts w:cs="Arial"/>
                <w:szCs w:val="24"/>
              </w:rPr>
              <w:t>Máquinas</w:t>
            </w:r>
            <w:proofErr w:type="spellEnd"/>
            <w:r w:rsidRPr="00C86FD9">
              <w:rPr>
                <w:rFonts w:cs="Arial"/>
                <w:szCs w:val="24"/>
              </w:rPr>
              <w:t xml:space="preserve"> Virtuais objeto de backup, independentemente de suas </w:t>
            </w:r>
            <w:proofErr w:type="spellStart"/>
            <w:r w:rsidRPr="00C86FD9">
              <w:rPr>
                <w:rFonts w:cs="Arial"/>
                <w:szCs w:val="24"/>
              </w:rPr>
              <w:t>configurações</w:t>
            </w:r>
            <w:proofErr w:type="spellEnd"/>
            <w:r w:rsidRPr="00C86FD9">
              <w:rPr>
                <w:rFonts w:cs="Arial"/>
                <w:szCs w:val="24"/>
              </w:rPr>
              <w:t xml:space="preserve"> de hardware (sockets, </w:t>
            </w:r>
            <w:proofErr w:type="spellStart"/>
            <w:r w:rsidRPr="00C86FD9">
              <w:rPr>
                <w:rFonts w:cs="Arial"/>
                <w:szCs w:val="24"/>
              </w:rPr>
              <w:t>memória</w:t>
            </w:r>
            <w:proofErr w:type="spellEnd"/>
            <w:r w:rsidRPr="00C86FD9">
              <w:rPr>
                <w:rFonts w:cs="Arial"/>
                <w:szCs w:val="24"/>
              </w:rPr>
              <w:t xml:space="preserve">, disco, outros.), da </w:t>
            </w:r>
            <w:proofErr w:type="spellStart"/>
            <w:r w:rsidRPr="00C86FD9">
              <w:rPr>
                <w:rFonts w:cs="Arial"/>
                <w:szCs w:val="24"/>
              </w:rPr>
              <w:t>localização</w:t>
            </w:r>
            <w:proofErr w:type="spellEnd"/>
            <w:r w:rsidRPr="00C86FD9">
              <w:rPr>
                <w:rFonts w:cs="Arial"/>
                <w:szCs w:val="24"/>
              </w:rPr>
              <w:t xml:space="preserve"> </w:t>
            </w:r>
            <w:proofErr w:type="spellStart"/>
            <w:r w:rsidRPr="00C86FD9">
              <w:rPr>
                <w:rFonts w:cs="Arial"/>
                <w:szCs w:val="24"/>
              </w:rPr>
              <w:t>lógica</w:t>
            </w:r>
            <w:proofErr w:type="spellEnd"/>
            <w:r w:rsidRPr="00C86FD9">
              <w:rPr>
                <w:rFonts w:cs="Arial"/>
                <w:szCs w:val="24"/>
              </w:rPr>
              <w:t xml:space="preserve"> ou </w:t>
            </w:r>
            <w:proofErr w:type="spellStart"/>
            <w:r w:rsidRPr="00C86FD9">
              <w:rPr>
                <w:rFonts w:cs="Arial"/>
                <w:szCs w:val="24"/>
              </w:rPr>
              <w:t>geográfica</w:t>
            </w:r>
            <w:proofErr w:type="spellEnd"/>
            <w:r w:rsidRPr="00C86FD9">
              <w:rPr>
                <w:rFonts w:cs="Arial"/>
                <w:szCs w:val="24"/>
              </w:rPr>
              <w:t xml:space="preserve"> do hospedeiro em que estiver sendo executada (contratante, regionais ou nuvem) e em qualquer ambiente de </w:t>
            </w:r>
            <w:proofErr w:type="spellStart"/>
            <w:r w:rsidRPr="00C86FD9">
              <w:rPr>
                <w:rFonts w:cs="Arial"/>
                <w:szCs w:val="24"/>
              </w:rPr>
              <w:t>virtualização</w:t>
            </w:r>
            <w:proofErr w:type="spellEnd"/>
            <w:r w:rsidRPr="00C86FD9">
              <w:rPr>
                <w:rFonts w:cs="Arial"/>
                <w:szCs w:val="24"/>
              </w:rPr>
              <w:t>;</w:t>
            </w:r>
          </w:p>
          <w:p w14:paraId="2679B4A6" w14:textId="01849518" w:rsidR="00F1603E" w:rsidRPr="00C86FD9" w:rsidRDefault="00F1603E" w:rsidP="00F75D01">
            <w:pPr>
              <w:spacing w:before="100" w:beforeAutospacing="1" w:after="100" w:afterAutospacing="1" w:line="360" w:lineRule="auto"/>
              <w:jc w:val="both"/>
              <w:rPr>
                <w:rFonts w:cs="Arial"/>
                <w:szCs w:val="24"/>
              </w:rPr>
            </w:pPr>
            <w:r w:rsidRPr="00C86FD9">
              <w:rPr>
                <w:rFonts w:cs="Arial"/>
                <w:szCs w:val="24"/>
              </w:rPr>
              <w:t xml:space="preserve">  4.</w:t>
            </w:r>
            <w:r w:rsidR="00916BEF">
              <w:rPr>
                <w:rFonts w:cs="Arial"/>
                <w:szCs w:val="24"/>
              </w:rPr>
              <w:t>8</w:t>
            </w:r>
            <w:r w:rsidRPr="00C86FD9">
              <w:rPr>
                <w:rFonts w:cs="Arial"/>
                <w:szCs w:val="24"/>
              </w:rPr>
              <w:t xml:space="preserve">. Caso seja </w:t>
            </w:r>
            <w:proofErr w:type="spellStart"/>
            <w:r w:rsidRPr="00C86FD9">
              <w:rPr>
                <w:rFonts w:cs="Arial"/>
                <w:szCs w:val="24"/>
              </w:rPr>
              <w:t>necessária</w:t>
            </w:r>
            <w:proofErr w:type="spellEnd"/>
            <w:r w:rsidRPr="00C86FD9">
              <w:rPr>
                <w:rFonts w:cs="Arial"/>
                <w:szCs w:val="24"/>
              </w:rPr>
              <w:t xml:space="preserve"> a </w:t>
            </w:r>
            <w:proofErr w:type="spellStart"/>
            <w:r w:rsidRPr="00C86FD9">
              <w:rPr>
                <w:rFonts w:cs="Arial"/>
                <w:szCs w:val="24"/>
              </w:rPr>
              <w:t>instalação</w:t>
            </w:r>
            <w:proofErr w:type="spellEnd"/>
            <w:r w:rsidRPr="00C86FD9">
              <w:rPr>
                <w:rFonts w:cs="Arial"/>
                <w:szCs w:val="24"/>
              </w:rPr>
              <w:t xml:space="preserve"> de algum agente da solução de software por causa de alguma peculiaridade da </w:t>
            </w:r>
            <w:proofErr w:type="spellStart"/>
            <w:r w:rsidRPr="00C86FD9">
              <w:rPr>
                <w:rFonts w:cs="Arial"/>
                <w:szCs w:val="24"/>
              </w:rPr>
              <w:t>máquina</w:t>
            </w:r>
            <w:proofErr w:type="spellEnd"/>
            <w:r w:rsidRPr="00C86FD9">
              <w:rPr>
                <w:rFonts w:cs="Arial"/>
                <w:szCs w:val="24"/>
              </w:rPr>
              <w:t xml:space="preserve"> virtual, por exemplo, por causa de discos RDM, </w:t>
            </w:r>
            <w:proofErr w:type="spellStart"/>
            <w:r w:rsidRPr="00C86FD9">
              <w:rPr>
                <w:rFonts w:cs="Arial"/>
                <w:szCs w:val="24"/>
              </w:rPr>
              <w:t>pass-through</w:t>
            </w:r>
            <w:proofErr w:type="spellEnd"/>
            <w:r w:rsidRPr="00C86FD9">
              <w:rPr>
                <w:rFonts w:cs="Arial"/>
                <w:szCs w:val="24"/>
              </w:rPr>
              <w:t xml:space="preserve"> e similares, ou de suas </w:t>
            </w:r>
            <w:proofErr w:type="spellStart"/>
            <w:r w:rsidRPr="00C86FD9">
              <w:rPr>
                <w:rFonts w:cs="Arial"/>
                <w:szCs w:val="24"/>
              </w:rPr>
              <w:t>aplicações</w:t>
            </w:r>
            <w:proofErr w:type="spellEnd"/>
            <w:r w:rsidRPr="00C86FD9">
              <w:rPr>
                <w:rFonts w:cs="Arial"/>
                <w:szCs w:val="24"/>
              </w:rPr>
              <w:t xml:space="preserve">, todos os agentes </w:t>
            </w:r>
            <w:proofErr w:type="spellStart"/>
            <w:r w:rsidRPr="00C86FD9">
              <w:rPr>
                <w:rFonts w:cs="Arial"/>
                <w:szCs w:val="24"/>
              </w:rPr>
              <w:t>deverão</w:t>
            </w:r>
            <w:proofErr w:type="spellEnd"/>
            <w:r w:rsidRPr="00C86FD9">
              <w:rPr>
                <w:rFonts w:cs="Arial"/>
                <w:szCs w:val="24"/>
              </w:rPr>
              <w:t xml:space="preserve"> estar inclusos neste licenciamento, sem nenhum tipo de </w:t>
            </w:r>
            <w:proofErr w:type="spellStart"/>
            <w:r w:rsidRPr="00C86FD9">
              <w:rPr>
                <w:rFonts w:cs="Arial"/>
                <w:szCs w:val="24"/>
              </w:rPr>
              <w:t>cobrança</w:t>
            </w:r>
            <w:proofErr w:type="spellEnd"/>
            <w:r w:rsidRPr="00C86FD9">
              <w:rPr>
                <w:rFonts w:cs="Arial"/>
                <w:szCs w:val="24"/>
              </w:rPr>
              <w:t xml:space="preserve"> adicional para a CONTRATANTE</w:t>
            </w:r>
            <w:r w:rsidR="00981E89" w:rsidRPr="00C86FD9">
              <w:rPr>
                <w:rFonts w:cs="Arial"/>
                <w:szCs w:val="24"/>
              </w:rPr>
              <w:t>;</w:t>
            </w:r>
          </w:p>
          <w:p w14:paraId="35507BAF" w14:textId="198D06E6" w:rsidR="00981E89" w:rsidRPr="00C86FD9" w:rsidRDefault="00F70B83" w:rsidP="00F75D01">
            <w:pPr>
              <w:spacing w:before="100" w:beforeAutospacing="1" w:after="100" w:afterAutospacing="1" w:line="360" w:lineRule="auto"/>
              <w:jc w:val="both"/>
              <w:rPr>
                <w:rFonts w:cs="Arial"/>
                <w:szCs w:val="24"/>
              </w:rPr>
            </w:pPr>
            <w:r w:rsidRPr="00C86FD9">
              <w:rPr>
                <w:rFonts w:cs="Arial"/>
                <w:szCs w:val="24"/>
              </w:rPr>
              <w:lastRenderedPageBreak/>
              <w:t xml:space="preserve">    4.</w:t>
            </w:r>
            <w:r w:rsidR="00916BEF">
              <w:rPr>
                <w:rFonts w:cs="Arial"/>
                <w:szCs w:val="24"/>
              </w:rPr>
              <w:t>8</w:t>
            </w:r>
            <w:r w:rsidRPr="00C86FD9">
              <w:rPr>
                <w:rFonts w:cs="Arial"/>
                <w:szCs w:val="24"/>
              </w:rPr>
              <w:t xml:space="preserve">.1. </w:t>
            </w:r>
            <w:r w:rsidR="00290083" w:rsidRPr="00C86FD9">
              <w:rPr>
                <w:rStyle w:val="cf01"/>
                <w:rFonts w:ascii="Arial" w:hAnsi="Arial" w:cs="Arial"/>
                <w:sz w:val="24"/>
                <w:szCs w:val="24"/>
              </w:rPr>
              <w:t>Dispor de função de instalação e atualização automática dos agentes e componentes do produto em servidores remotos</w:t>
            </w:r>
            <w:r w:rsidR="00DA6D2F" w:rsidRPr="00C86FD9">
              <w:rPr>
                <w:rStyle w:val="cf01"/>
                <w:rFonts w:ascii="Arial" w:hAnsi="Arial" w:cs="Arial"/>
                <w:sz w:val="24"/>
                <w:szCs w:val="24"/>
              </w:rPr>
              <w:t>;</w:t>
            </w:r>
          </w:p>
          <w:p w14:paraId="688B3483" w14:textId="6D367A52" w:rsidR="00F1603E" w:rsidRPr="00C86FD9" w:rsidRDefault="00F1603E" w:rsidP="00F75D01">
            <w:pPr>
              <w:spacing w:before="100" w:beforeAutospacing="1" w:after="100" w:afterAutospacing="1" w:line="360" w:lineRule="auto"/>
              <w:jc w:val="both"/>
              <w:rPr>
                <w:rFonts w:cs="Arial"/>
                <w:szCs w:val="24"/>
              </w:rPr>
            </w:pPr>
            <w:r w:rsidRPr="00C86FD9">
              <w:rPr>
                <w:rFonts w:cs="Arial"/>
                <w:szCs w:val="24"/>
              </w:rPr>
              <w:t xml:space="preserve">  4.</w:t>
            </w:r>
            <w:r w:rsidR="00916BEF">
              <w:rPr>
                <w:rFonts w:cs="Arial"/>
                <w:szCs w:val="24"/>
              </w:rPr>
              <w:t>9</w:t>
            </w:r>
            <w:r w:rsidRPr="00C86FD9">
              <w:rPr>
                <w:rFonts w:cs="Arial"/>
                <w:szCs w:val="24"/>
              </w:rPr>
              <w:t>. Realizar backup em disco</w:t>
            </w:r>
            <w:r w:rsidR="00444A78" w:rsidRPr="00C86FD9">
              <w:rPr>
                <w:rFonts w:cs="Arial"/>
                <w:szCs w:val="24"/>
              </w:rPr>
              <w:t xml:space="preserve"> ou nuvem</w:t>
            </w:r>
            <w:r w:rsidRPr="00C86FD9">
              <w:rPr>
                <w:rFonts w:cs="Arial"/>
                <w:szCs w:val="24"/>
              </w:rPr>
              <w:t>;</w:t>
            </w:r>
          </w:p>
          <w:p w14:paraId="59C058B8" w14:textId="7EF26EC7" w:rsidR="001B1750" w:rsidRPr="00C86FD9" w:rsidRDefault="001310CE" w:rsidP="001B1750">
            <w:pPr>
              <w:spacing w:before="100" w:beforeAutospacing="1" w:after="100" w:afterAutospacing="1" w:line="360" w:lineRule="auto"/>
              <w:jc w:val="both"/>
              <w:rPr>
                <w:rFonts w:cs="Arial"/>
                <w:szCs w:val="24"/>
              </w:rPr>
            </w:pPr>
            <w:r w:rsidRPr="00C86FD9">
              <w:rPr>
                <w:rFonts w:cs="Arial"/>
                <w:szCs w:val="24"/>
              </w:rPr>
              <w:t xml:space="preserve">    </w:t>
            </w:r>
            <w:r w:rsidR="001B1750" w:rsidRPr="00C86FD9">
              <w:rPr>
                <w:rFonts w:cs="Arial"/>
                <w:szCs w:val="24"/>
              </w:rPr>
              <w:t>4.</w:t>
            </w:r>
            <w:r w:rsidR="00916BEF">
              <w:rPr>
                <w:rFonts w:cs="Arial"/>
                <w:szCs w:val="24"/>
              </w:rPr>
              <w:t>9</w:t>
            </w:r>
            <w:r w:rsidR="001B1750" w:rsidRPr="00C86FD9">
              <w:rPr>
                <w:rFonts w:cs="Arial"/>
                <w:szCs w:val="24"/>
              </w:rPr>
              <w:t>.1. Realizar backups através de tecnologia de imagem (snapshot) de servidores físicos e virtuais, efetuando cópia completa de volumes, inclusive de informações como sistemas operacionais, aplicações, dados e configurações dos mesmos;</w:t>
            </w:r>
          </w:p>
          <w:p w14:paraId="0F5DDD29" w14:textId="330AA71D" w:rsidR="001B1750" w:rsidRPr="00C86FD9" w:rsidRDefault="001310CE" w:rsidP="001B1750">
            <w:pPr>
              <w:spacing w:before="100" w:beforeAutospacing="1" w:after="100" w:afterAutospacing="1" w:line="360" w:lineRule="auto"/>
              <w:jc w:val="both"/>
              <w:rPr>
                <w:rFonts w:cs="Arial"/>
                <w:szCs w:val="24"/>
              </w:rPr>
            </w:pPr>
            <w:r w:rsidRPr="00C86FD9">
              <w:rPr>
                <w:rFonts w:cs="Arial"/>
                <w:szCs w:val="24"/>
              </w:rPr>
              <w:t xml:space="preserve">    4.</w:t>
            </w:r>
            <w:r w:rsidR="00916BEF">
              <w:rPr>
                <w:rFonts w:cs="Arial"/>
                <w:szCs w:val="24"/>
              </w:rPr>
              <w:t>9</w:t>
            </w:r>
            <w:r w:rsidRPr="00C86FD9">
              <w:rPr>
                <w:rFonts w:cs="Arial"/>
                <w:szCs w:val="24"/>
              </w:rPr>
              <w:t xml:space="preserve">.2. </w:t>
            </w:r>
            <w:r w:rsidR="001B1750" w:rsidRPr="00C86FD9">
              <w:rPr>
                <w:rFonts w:cs="Arial"/>
                <w:szCs w:val="24"/>
              </w:rPr>
              <w:t>Realizar backups em nível de arquivos ou diretórios a partir de compartilhamentos de rede baseados nos protocolos CIFS/SMB ou NFS;</w:t>
            </w:r>
          </w:p>
          <w:p w14:paraId="005446DB" w14:textId="079F6280" w:rsidR="0035758D" w:rsidRPr="00C86FD9" w:rsidRDefault="0035758D" w:rsidP="001B1750">
            <w:pPr>
              <w:spacing w:before="100" w:beforeAutospacing="1" w:after="100" w:afterAutospacing="1" w:line="360" w:lineRule="auto"/>
              <w:jc w:val="both"/>
              <w:rPr>
                <w:rFonts w:cs="Arial"/>
                <w:szCs w:val="24"/>
              </w:rPr>
            </w:pPr>
            <w:r w:rsidRPr="00C86FD9">
              <w:rPr>
                <w:rFonts w:cs="Arial"/>
                <w:szCs w:val="24"/>
              </w:rPr>
              <w:t xml:space="preserve">    4.</w:t>
            </w:r>
            <w:r w:rsidR="00916BEF">
              <w:rPr>
                <w:rFonts w:cs="Arial"/>
                <w:szCs w:val="24"/>
              </w:rPr>
              <w:t>9</w:t>
            </w:r>
            <w:r w:rsidRPr="00C86FD9">
              <w:rPr>
                <w:rFonts w:cs="Arial"/>
                <w:szCs w:val="24"/>
              </w:rPr>
              <w:t>.3. Permitir a execução de backup de arquivos abertos, mesmo que estejam sendo alterados durante a operação de backup, sem necessidade de suspender a utilização das aplicações pelos usuários, nem a conexão da rede. A cópia do arquivo salvo deverá ser idêntica ao arquivo residente em disco, quando do início da operação de backup;</w:t>
            </w:r>
          </w:p>
          <w:p w14:paraId="589AF4D6" w14:textId="7E13DB5E" w:rsidR="0035758D" w:rsidRPr="00C86FD9" w:rsidRDefault="0035758D" w:rsidP="001B1750">
            <w:pPr>
              <w:spacing w:before="100" w:beforeAutospacing="1" w:after="100" w:afterAutospacing="1" w:line="360" w:lineRule="auto"/>
              <w:jc w:val="both"/>
              <w:rPr>
                <w:rFonts w:cs="Arial"/>
                <w:szCs w:val="24"/>
              </w:rPr>
            </w:pPr>
            <w:r w:rsidRPr="00C86FD9">
              <w:rPr>
                <w:rFonts w:cs="Arial"/>
                <w:szCs w:val="24"/>
              </w:rPr>
              <w:t xml:space="preserve">    4.</w:t>
            </w:r>
            <w:r w:rsidR="00916BEF">
              <w:rPr>
                <w:rFonts w:cs="Arial"/>
                <w:szCs w:val="24"/>
              </w:rPr>
              <w:t>9</w:t>
            </w:r>
            <w:r w:rsidRPr="00C86FD9">
              <w:rPr>
                <w:rFonts w:cs="Arial"/>
                <w:szCs w:val="24"/>
              </w:rPr>
              <w:t xml:space="preserve">.4. Integrar-se à tecnologia VSS (Volume </w:t>
            </w:r>
            <w:proofErr w:type="spellStart"/>
            <w:r w:rsidRPr="00C86FD9">
              <w:rPr>
                <w:rFonts w:cs="Arial"/>
                <w:szCs w:val="24"/>
              </w:rPr>
              <w:t>Shadowcopy</w:t>
            </w:r>
            <w:proofErr w:type="spellEnd"/>
            <w:r w:rsidRPr="00C86FD9">
              <w:rPr>
                <w:rFonts w:cs="Arial"/>
                <w:szCs w:val="24"/>
              </w:rPr>
              <w:t xml:space="preserve"> Service) do Windows para realizar cópias e assegurar a consistência de qualquer aplicação que disponha de um VSS Writer em estado funcional quando da execução do backup;</w:t>
            </w:r>
          </w:p>
          <w:p w14:paraId="5F5A2EFD" w14:textId="113C9B29" w:rsidR="0035758D" w:rsidRPr="00C86FD9" w:rsidRDefault="0035758D" w:rsidP="001B1750">
            <w:pPr>
              <w:spacing w:before="100" w:beforeAutospacing="1" w:after="100" w:afterAutospacing="1" w:line="360" w:lineRule="auto"/>
              <w:jc w:val="both"/>
              <w:rPr>
                <w:rFonts w:cs="Arial"/>
                <w:szCs w:val="24"/>
              </w:rPr>
            </w:pPr>
            <w:r w:rsidRPr="00C86FD9">
              <w:rPr>
                <w:rFonts w:cs="Arial"/>
                <w:szCs w:val="24"/>
              </w:rPr>
              <w:t xml:space="preserve">    4.</w:t>
            </w:r>
            <w:r w:rsidR="00916BEF">
              <w:rPr>
                <w:rFonts w:cs="Arial"/>
                <w:szCs w:val="24"/>
              </w:rPr>
              <w:t>9</w:t>
            </w:r>
            <w:r w:rsidRPr="00C86FD9">
              <w:rPr>
                <w:rFonts w:cs="Arial"/>
                <w:szCs w:val="24"/>
              </w:rPr>
              <w:t>.5. Permitir agendar backups com frequência mínima de 15 minutos entre execuções;</w:t>
            </w:r>
          </w:p>
          <w:p w14:paraId="3F6A86B1" w14:textId="27EE85DC" w:rsidR="00F1603E" w:rsidRPr="00C86FD9" w:rsidRDefault="001310CE" w:rsidP="00F75D01">
            <w:pPr>
              <w:spacing w:before="100" w:beforeAutospacing="1" w:after="100" w:afterAutospacing="1" w:line="360" w:lineRule="auto"/>
              <w:jc w:val="both"/>
              <w:rPr>
                <w:rFonts w:cs="Arial"/>
                <w:szCs w:val="24"/>
              </w:rPr>
            </w:pPr>
            <w:r w:rsidRPr="00C86FD9">
              <w:rPr>
                <w:rFonts w:cs="Arial"/>
                <w:szCs w:val="24"/>
              </w:rPr>
              <w:t xml:space="preserve">   4.1</w:t>
            </w:r>
            <w:r w:rsidR="00916BEF">
              <w:rPr>
                <w:rFonts w:cs="Arial"/>
                <w:szCs w:val="24"/>
              </w:rPr>
              <w:t>0</w:t>
            </w:r>
            <w:r w:rsidRPr="00C86FD9">
              <w:rPr>
                <w:rFonts w:cs="Arial"/>
                <w:szCs w:val="24"/>
              </w:rPr>
              <w:t xml:space="preserve">. </w:t>
            </w:r>
            <w:r w:rsidR="00F1603E" w:rsidRPr="00C86FD9">
              <w:rPr>
                <w:rFonts w:cs="Arial"/>
                <w:szCs w:val="24"/>
              </w:rPr>
              <w:t xml:space="preserve">Realizar backups usando a tecnologia de </w:t>
            </w:r>
            <w:proofErr w:type="spellStart"/>
            <w:r w:rsidR="00F1603E" w:rsidRPr="00C86FD9">
              <w:rPr>
                <w:rFonts w:cs="Arial"/>
                <w:szCs w:val="24"/>
              </w:rPr>
              <w:t>desduplicação</w:t>
            </w:r>
            <w:proofErr w:type="spellEnd"/>
            <w:r w:rsidR="00F1603E" w:rsidRPr="00C86FD9">
              <w:rPr>
                <w:rFonts w:cs="Arial"/>
                <w:szCs w:val="24"/>
              </w:rPr>
              <w:t xml:space="preserve"> (não copiar os mesmos dados duas vezes fisicamente, removendo dados redundantes);</w:t>
            </w:r>
          </w:p>
          <w:p w14:paraId="74BE0CDD" w14:textId="72838495"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1</w:t>
            </w:r>
            <w:r w:rsidRPr="00C86FD9">
              <w:rPr>
                <w:rFonts w:cs="Arial"/>
                <w:szCs w:val="24"/>
              </w:rPr>
              <w:t xml:space="preserve">. Deverá possibilitar criptografar os arquivos de backup individualmente, em repouso e durante sua </w:t>
            </w:r>
            <w:proofErr w:type="spellStart"/>
            <w:r w:rsidRPr="00C86FD9">
              <w:rPr>
                <w:rFonts w:cs="Arial"/>
                <w:szCs w:val="24"/>
              </w:rPr>
              <w:t>transmissão</w:t>
            </w:r>
            <w:proofErr w:type="spellEnd"/>
            <w:r w:rsidRPr="00C86FD9">
              <w:rPr>
                <w:rFonts w:cs="Arial"/>
                <w:szCs w:val="24"/>
              </w:rPr>
              <w:t xml:space="preserve">, sem criptografar o sistema de armazenamento. O </w:t>
            </w:r>
            <w:proofErr w:type="spellStart"/>
            <w:r w:rsidRPr="00C86FD9">
              <w:rPr>
                <w:rFonts w:cs="Arial"/>
                <w:szCs w:val="24"/>
              </w:rPr>
              <w:t>padrão</w:t>
            </w:r>
            <w:proofErr w:type="spellEnd"/>
            <w:r w:rsidRPr="00C86FD9">
              <w:rPr>
                <w:rFonts w:cs="Arial"/>
                <w:szCs w:val="24"/>
              </w:rPr>
              <w:t xml:space="preserve"> utilizado deverá ser </w:t>
            </w:r>
            <w:proofErr w:type="spellStart"/>
            <w:r w:rsidRPr="00C86FD9">
              <w:rPr>
                <w:rFonts w:cs="Arial"/>
                <w:szCs w:val="24"/>
              </w:rPr>
              <w:t>compatível</w:t>
            </w:r>
            <w:proofErr w:type="spellEnd"/>
            <w:r w:rsidRPr="00C86FD9">
              <w:rPr>
                <w:rFonts w:cs="Arial"/>
                <w:szCs w:val="24"/>
              </w:rPr>
              <w:t xml:space="preserve"> com AES 256-bit;</w:t>
            </w:r>
          </w:p>
          <w:p w14:paraId="3A006EF3" w14:textId="30FB8F33"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2</w:t>
            </w:r>
            <w:r w:rsidRPr="00C86FD9">
              <w:rPr>
                <w:rFonts w:cs="Arial"/>
                <w:szCs w:val="24"/>
              </w:rPr>
              <w:t xml:space="preserve">. </w:t>
            </w:r>
            <w:r w:rsidR="00C66494" w:rsidRPr="00C86FD9">
              <w:rPr>
                <w:rFonts w:cs="Arial"/>
                <w:szCs w:val="24"/>
              </w:rPr>
              <w:t xml:space="preserve">Realizar backup e </w:t>
            </w:r>
            <w:r w:rsidR="008200B2" w:rsidRPr="00C86FD9">
              <w:rPr>
                <w:rFonts w:cs="Arial"/>
                <w:szCs w:val="24"/>
              </w:rPr>
              <w:t>restauração</w:t>
            </w:r>
            <w:r w:rsidR="00C66494" w:rsidRPr="00C86FD9">
              <w:rPr>
                <w:rFonts w:cs="Arial"/>
                <w:szCs w:val="24"/>
              </w:rPr>
              <w:t xml:space="preserve"> de bancos de dados, Active </w:t>
            </w:r>
            <w:proofErr w:type="spellStart"/>
            <w:r w:rsidR="00C66494" w:rsidRPr="00C86FD9">
              <w:rPr>
                <w:rFonts w:cs="Arial"/>
                <w:szCs w:val="24"/>
              </w:rPr>
              <w:t>Directory</w:t>
            </w:r>
            <w:proofErr w:type="spellEnd"/>
            <w:r w:rsidR="00C66494" w:rsidRPr="00C86FD9">
              <w:rPr>
                <w:rFonts w:cs="Arial"/>
                <w:szCs w:val="24"/>
              </w:rPr>
              <w:t xml:space="preserve"> e arquivos de dados, sem a </w:t>
            </w:r>
            <w:proofErr w:type="spellStart"/>
            <w:r w:rsidR="00C66494" w:rsidRPr="00C86FD9">
              <w:rPr>
                <w:rFonts w:cs="Arial"/>
                <w:szCs w:val="24"/>
              </w:rPr>
              <w:t>instalação</w:t>
            </w:r>
            <w:proofErr w:type="spellEnd"/>
            <w:r w:rsidR="00C66494" w:rsidRPr="00C86FD9">
              <w:rPr>
                <w:rFonts w:cs="Arial"/>
                <w:szCs w:val="24"/>
              </w:rPr>
              <w:t xml:space="preserve"> de agentes nas </w:t>
            </w:r>
            <w:proofErr w:type="spellStart"/>
            <w:r w:rsidR="00C66494" w:rsidRPr="00C86FD9">
              <w:rPr>
                <w:rFonts w:cs="Arial"/>
                <w:szCs w:val="24"/>
              </w:rPr>
              <w:t>VMs</w:t>
            </w:r>
            <w:proofErr w:type="spellEnd"/>
            <w:r w:rsidR="00C66494" w:rsidRPr="00C86FD9">
              <w:rPr>
                <w:rFonts w:cs="Arial"/>
                <w:szCs w:val="24"/>
              </w:rPr>
              <w:t>;</w:t>
            </w:r>
          </w:p>
          <w:p w14:paraId="3DAD3313" w14:textId="58ECF0A0"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3</w:t>
            </w:r>
            <w:r w:rsidRPr="00C86FD9">
              <w:rPr>
                <w:rFonts w:cs="Arial"/>
                <w:szCs w:val="24"/>
              </w:rPr>
              <w:t xml:space="preserve">. Deverá incluir ferramentas de </w:t>
            </w:r>
            <w:proofErr w:type="spellStart"/>
            <w:r w:rsidRPr="00C86FD9">
              <w:rPr>
                <w:rFonts w:cs="Arial"/>
                <w:szCs w:val="24"/>
              </w:rPr>
              <w:t>recuperação</w:t>
            </w:r>
            <w:proofErr w:type="spellEnd"/>
            <w:r w:rsidRPr="00C86FD9">
              <w:rPr>
                <w:rFonts w:cs="Arial"/>
                <w:szCs w:val="24"/>
              </w:rPr>
              <w:t xml:space="preserve"> </w:t>
            </w:r>
            <w:proofErr w:type="spellStart"/>
            <w:r w:rsidRPr="00C86FD9">
              <w:rPr>
                <w:rFonts w:cs="Arial"/>
                <w:szCs w:val="24"/>
              </w:rPr>
              <w:t>fácil</w:t>
            </w:r>
            <w:proofErr w:type="spellEnd"/>
            <w:r w:rsidRPr="00C86FD9">
              <w:rPr>
                <w:rFonts w:cs="Arial"/>
                <w:szCs w:val="24"/>
              </w:rPr>
              <w:t xml:space="preserve"> e assistida, </w:t>
            </w:r>
            <w:proofErr w:type="spellStart"/>
            <w:r w:rsidRPr="00C86FD9">
              <w:rPr>
                <w:rFonts w:cs="Arial"/>
                <w:szCs w:val="24"/>
              </w:rPr>
              <w:t>através</w:t>
            </w:r>
            <w:proofErr w:type="spellEnd"/>
            <w:r w:rsidRPr="00C86FD9">
              <w:rPr>
                <w:rFonts w:cs="Arial"/>
                <w:szCs w:val="24"/>
              </w:rPr>
              <w:t xml:space="preserve"> das quais os administradores de servidores de </w:t>
            </w:r>
            <w:proofErr w:type="spellStart"/>
            <w:r w:rsidRPr="00C86FD9">
              <w:rPr>
                <w:rFonts w:cs="Arial"/>
                <w:szCs w:val="24"/>
              </w:rPr>
              <w:t>serviços</w:t>
            </w:r>
            <w:proofErr w:type="spellEnd"/>
            <w:r w:rsidRPr="00C86FD9">
              <w:rPr>
                <w:rFonts w:cs="Arial"/>
                <w:szCs w:val="24"/>
              </w:rPr>
              <w:t xml:space="preserve"> de </w:t>
            </w:r>
            <w:proofErr w:type="spellStart"/>
            <w:r w:rsidRPr="00C86FD9">
              <w:rPr>
                <w:rFonts w:cs="Arial"/>
                <w:szCs w:val="24"/>
              </w:rPr>
              <w:t>diretório</w:t>
            </w:r>
            <w:proofErr w:type="spellEnd"/>
            <w:r w:rsidRPr="00C86FD9">
              <w:rPr>
                <w:rFonts w:cs="Arial"/>
                <w:szCs w:val="24"/>
              </w:rPr>
              <w:t xml:space="preserve">, como o Microsoft Active </w:t>
            </w:r>
            <w:proofErr w:type="spellStart"/>
            <w:r w:rsidRPr="00C86FD9">
              <w:rPr>
                <w:rFonts w:cs="Arial"/>
                <w:szCs w:val="24"/>
              </w:rPr>
              <w:t>Directory</w:t>
            </w:r>
            <w:proofErr w:type="spellEnd"/>
            <w:r w:rsidRPr="00C86FD9">
              <w:rPr>
                <w:rFonts w:cs="Arial"/>
                <w:szCs w:val="24"/>
              </w:rPr>
              <w:t xml:space="preserve"> a partir de sua </w:t>
            </w:r>
            <w:proofErr w:type="spellStart"/>
            <w:r w:rsidRPr="00C86FD9">
              <w:rPr>
                <w:rFonts w:cs="Arial"/>
                <w:szCs w:val="24"/>
              </w:rPr>
              <w:t>versão</w:t>
            </w:r>
            <w:proofErr w:type="spellEnd"/>
            <w:r w:rsidRPr="00C86FD9">
              <w:rPr>
                <w:rFonts w:cs="Arial"/>
                <w:szCs w:val="24"/>
              </w:rPr>
              <w:t xml:space="preserve"> 2008-R2 e superiores, possam comparar os backups realizados com a produção e </w:t>
            </w:r>
            <w:r w:rsidRPr="00C86FD9">
              <w:rPr>
                <w:rFonts w:cs="Arial"/>
                <w:szCs w:val="24"/>
              </w:rPr>
              <w:lastRenderedPageBreak/>
              <w:t xml:space="preserve">recuperar objetos individuais, como </w:t>
            </w:r>
            <w:proofErr w:type="spellStart"/>
            <w:r w:rsidRPr="00C86FD9">
              <w:rPr>
                <w:rFonts w:cs="Arial"/>
                <w:szCs w:val="24"/>
              </w:rPr>
              <w:t>usuários</w:t>
            </w:r>
            <w:proofErr w:type="spellEnd"/>
            <w:r w:rsidRPr="00C86FD9">
              <w:rPr>
                <w:rFonts w:cs="Arial"/>
                <w:szCs w:val="24"/>
              </w:rPr>
              <w:t>, grupos, diretivas de grupo (</w:t>
            </w:r>
            <w:proofErr w:type="spellStart"/>
            <w:r w:rsidRPr="00C86FD9">
              <w:rPr>
                <w:rFonts w:cs="Arial"/>
                <w:szCs w:val="24"/>
              </w:rPr>
              <w:t>GPOs</w:t>
            </w:r>
            <w:proofErr w:type="spellEnd"/>
            <w:r w:rsidRPr="00C86FD9">
              <w:rPr>
                <w:rFonts w:cs="Arial"/>
                <w:szCs w:val="24"/>
              </w:rPr>
              <w:t xml:space="preserve">), registros DNS, </w:t>
            </w:r>
            <w:proofErr w:type="spellStart"/>
            <w:r w:rsidRPr="00C86FD9">
              <w:rPr>
                <w:rFonts w:cs="Arial"/>
                <w:szCs w:val="24"/>
              </w:rPr>
              <w:t>partições</w:t>
            </w:r>
            <w:proofErr w:type="spellEnd"/>
            <w:r w:rsidRPr="00C86FD9">
              <w:rPr>
                <w:rFonts w:cs="Arial"/>
                <w:szCs w:val="24"/>
              </w:rPr>
              <w:t xml:space="preserve"> de </w:t>
            </w:r>
            <w:proofErr w:type="spellStart"/>
            <w:r w:rsidRPr="00C86FD9">
              <w:rPr>
                <w:rFonts w:cs="Arial"/>
                <w:szCs w:val="24"/>
              </w:rPr>
              <w:t>configuração</w:t>
            </w:r>
            <w:proofErr w:type="spellEnd"/>
            <w:r w:rsidRPr="00C86FD9">
              <w:rPr>
                <w:rFonts w:cs="Arial"/>
                <w:szCs w:val="24"/>
              </w:rPr>
              <w:t xml:space="preserve">, </w:t>
            </w:r>
            <w:proofErr w:type="spellStart"/>
            <w:r w:rsidRPr="00C86FD9">
              <w:rPr>
                <w:rFonts w:cs="Arial"/>
                <w:szCs w:val="24"/>
              </w:rPr>
              <w:t>além</w:t>
            </w:r>
            <w:proofErr w:type="spellEnd"/>
            <w:r w:rsidRPr="00C86FD9">
              <w:rPr>
                <w:rFonts w:cs="Arial"/>
                <w:szCs w:val="24"/>
              </w:rPr>
              <w:t xml:space="preserve"> de outros objetos do AD. Não havendo a necessidade de recuperar os arquivos da </w:t>
            </w:r>
            <w:proofErr w:type="spellStart"/>
            <w:r w:rsidRPr="00C86FD9">
              <w:rPr>
                <w:rFonts w:cs="Arial"/>
                <w:szCs w:val="24"/>
              </w:rPr>
              <w:t>máquina</w:t>
            </w:r>
            <w:proofErr w:type="spellEnd"/>
            <w:r w:rsidRPr="00C86FD9">
              <w:rPr>
                <w:rFonts w:cs="Arial"/>
                <w:szCs w:val="24"/>
              </w:rPr>
              <w:t xml:space="preserve"> virtual como um todo e reiniciá-</w:t>
            </w:r>
            <w:proofErr w:type="spellStart"/>
            <w:r w:rsidRPr="00C86FD9">
              <w:rPr>
                <w:rFonts w:cs="Arial"/>
                <w:szCs w:val="24"/>
              </w:rPr>
              <w:t>la</w:t>
            </w:r>
            <w:proofErr w:type="spellEnd"/>
            <w:r w:rsidRPr="00C86FD9">
              <w:rPr>
                <w:rFonts w:cs="Arial"/>
                <w:szCs w:val="24"/>
              </w:rPr>
              <w:t>;</w:t>
            </w:r>
          </w:p>
          <w:p w14:paraId="388D2EBA" w14:textId="3E9886D7"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4</w:t>
            </w:r>
            <w:r w:rsidRPr="00C86FD9">
              <w:rPr>
                <w:rFonts w:cs="Arial"/>
                <w:szCs w:val="24"/>
              </w:rPr>
              <w:t xml:space="preserve">. </w:t>
            </w:r>
            <w:r w:rsidR="00D37BC2" w:rsidRPr="00C86FD9">
              <w:rPr>
                <w:rFonts w:cs="Arial"/>
                <w:szCs w:val="24"/>
              </w:rPr>
              <w:t xml:space="preserve">Deverá incluir ferramentas de </w:t>
            </w:r>
            <w:proofErr w:type="spellStart"/>
            <w:r w:rsidR="00D37BC2" w:rsidRPr="00C86FD9">
              <w:rPr>
                <w:rFonts w:cs="Arial"/>
                <w:szCs w:val="24"/>
              </w:rPr>
              <w:t>recuperação</w:t>
            </w:r>
            <w:proofErr w:type="spellEnd"/>
            <w:r w:rsidR="00D37BC2" w:rsidRPr="00C86FD9">
              <w:rPr>
                <w:rFonts w:cs="Arial"/>
                <w:szCs w:val="24"/>
              </w:rPr>
              <w:t xml:space="preserve"> </w:t>
            </w:r>
            <w:proofErr w:type="spellStart"/>
            <w:r w:rsidR="00D37BC2" w:rsidRPr="00C86FD9">
              <w:rPr>
                <w:rFonts w:cs="Arial"/>
                <w:szCs w:val="24"/>
              </w:rPr>
              <w:t>fáceis</w:t>
            </w:r>
            <w:proofErr w:type="spellEnd"/>
            <w:r w:rsidR="00D37BC2" w:rsidRPr="00C86FD9">
              <w:rPr>
                <w:rFonts w:cs="Arial"/>
                <w:szCs w:val="24"/>
              </w:rPr>
              <w:t xml:space="preserve">, por meio das quais os administradores dos servidores de banco de dados do Microsoft SQL Server a partir de sua </w:t>
            </w:r>
            <w:proofErr w:type="spellStart"/>
            <w:r w:rsidR="00D37BC2" w:rsidRPr="00C86FD9">
              <w:rPr>
                <w:rFonts w:cs="Arial"/>
                <w:szCs w:val="24"/>
              </w:rPr>
              <w:t>versão</w:t>
            </w:r>
            <w:proofErr w:type="spellEnd"/>
            <w:r w:rsidR="00D37BC2" w:rsidRPr="00C86FD9">
              <w:rPr>
                <w:rFonts w:cs="Arial"/>
                <w:szCs w:val="24"/>
              </w:rPr>
              <w:t xml:space="preserve"> 2008 e superiores, possam recuperar objetos individuais, como instâncias e banco de dados. Não havendo a necessidade de recuperar os arquivos da </w:t>
            </w:r>
            <w:proofErr w:type="spellStart"/>
            <w:r w:rsidR="00D37BC2" w:rsidRPr="00C86FD9">
              <w:rPr>
                <w:rFonts w:cs="Arial"/>
                <w:szCs w:val="24"/>
              </w:rPr>
              <w:t>máquina</w:t>
            </w:r>
            <w:proofErr w:type="spellEnd"/>
            <w:r w:rsidR="00D37BC2" w:rsidRPr="00C86FD9">
              <w:rPr>
                <w:rFonts w:cs="Arial"/>
                <w:szCs w:val="24"/>
              </w:rPr>
              <w:t xml:space="preserve"> virtual como um todo e reiniciar a mesma. </w:t>
            </w:r>
            <w:proofErr w:type="spellStart"/>
            <w:r w:rsidR="00D37BC2" w:rsidRPr="00C86FD9">
              <w:rPr>
                <w:rFonts w:cs="Arial"/>
                <w:szCs w:val="24"/>
              </w:rPr>
              <w:t>Também</w:t>
            </w:r>
            <w:proofErr w:type="spellEnd"/>
            <w:r w:rsidR="00D37BC2" w:rsidRPr="00C86FD9">
              <w:rPr>
                <w:rFonts w:cs="Arial"/>
                <w:szCs w:val="24"/>
              </w:rPr>
              <w:t xml:space="preserve"> deverá ser </w:t>
            </w:r>
            <w:proofErr w:type="spellStart"/>
            <w:r w:rsidR="00D37BC2" w:rsidRPr="00C86FD9">
              <w:rPr>
                <w:rFonts w:cs="Arial"/>
                <w:szCs w:val="24"/>
              </w:rPr>
              <w:t>possível</w:t>
            </w:r>
            <w:proofErr w:type="spellEnd"/>
            <w:r w:rsidR="00D37BC2" w:rsidRPr="00C86FD9">
              <w:rPr>
                <w:rFonts w:cs="Arial"/>
                <w:szCs w:val="24"/>
              </w:rPr>
              <w:t xml:space="preserve"> a </w:t>
            </w:r>
            <w:proofErr w:type="spellStart"/>
            <w:r w:rsidR="00D37BC2" w:rsidRPr="00C86FD9">
              <w:rPr>
                <w:rFonts w:cs="Arial"/>
                <w:szCs w:val="24"/>
              </w:rPr>
              <w:t>publicação</w:t>
            </w:r>
            <w:proofErr w:type="spellEnd"/>
            <w:r w:rsidR="00D37BC2" w:rsidRPr="00C86FD9">
              <w:rPr>
                <w:rFonts w:cs="Arial"/>
                <w:szCs w:val="24"/>
              </w:rPr>
              <w:t xml:space="preserve"> das bases protegidas para servidores SQL de destino, respeitando a </w:t>
            </w:r>
            <w:proofErr w:type="spellStart"/>
            <w:r w:rsidR="00D37BC2" w:rsidRPr="00C86FD9">
              <w:rPr>
                <w:rFonts w:cs="Arial"/>
                <w:szCs w:val="24"/>
              </w:rPr>
              <w:t>versão</w:t>
            </w:r>
            <w:proofErr w:type="spellEnd"/>
            <w:r w:rsidR="00D37BC2" w:rsidRPr="00C86FD9">
              <w:rPr>
                <w:rFonts w:cs="Arial"/>
                <w:szCs w:val="24"/>
              </w:rPr>
              <w:t xml:space="preserve"> dos backups;</w:t>
            </w:r>
          </w:p>
          <w:p w14:paraId="1B4672B5" w14:textId="67E4C024"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5</w:t>
            </w:r>
            <w:r w:rsidRPr="00C86FD9">
              <w:rPr>
                <w:rFonts w:cs="Arial"/>
                <w:szCs w:val="24"/>
              </w:rPr>
              <w:t>. Realizar backup de máquinas virtuais com tecnologia Hyper-V;</w:t>
            </w:r>
          </w:p>
          <w:p w14:paraId="78AB5B1F" w14:textId="5E532185"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6</w:t>
            </w:r>
            <w:r w:rsidRPr="00C86FD9">
              <w:rPr>
                <w:rFonts w:cs="Arial"/>
                <w:szCs w:val="24"/>
              </w:rPr>
              <w:t xml:space="preserve">. Realizar backup de máquinas virtuais com tecnologia </w:t>
            </w:r>
            <w:proofErr w:type="spellStart"/>
            <w:r w:rsidRPr="00C86FD9">
              <w:rPr>
                <w:rFonts w:cs="Arial"/>
                <w:szCs w:val="24"/>
              </w:rPr>
              <w:t>Acropolis</w:t>
            </w:r>
            <w:proofErr w:type="spellEnd"/>
            <w:r w:rsidRPr="00C86FD9">
              <w:rPr>
                <w:rFonts w:cs="Arial"/>
                <w:szCs w:val="24"/>
              </w:rPr>
              <w:t>;</w:t>
            </w:r>
          </w:p>
          <w:p w14:paraId="60D3BE81" w14:textId="62501590"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4.1</w:t>
            </w:r>
            <w:r w:rsidR="00916BEF">
              <w:rPr>
                <w:rFonts w:cs="Arial"/>
                <w:szCs w:val="24"/>
              </w:rPr>
              <w:t>7</w:t>
            </w:r>
            <w:r w:rsidRPr="00C86FD9">
              <w:rPr>
                <w:rFonts w:cs="Arial"/>
                <w:szCs w:val="24"/>
              </w:rPr>
              <w:t>. Realizar backup de máquinas virtuais com tecnologia VMware;</w:t>
            </w:r>
          </w:p>
          <w:p w14:paraId="364039A6" w14:textId="102187A2"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A6FC5" w:rsidRPr="00C86FD9">
              <w:rPr>
                <w:rFonts w:cs="Arial"/>
                <w:szCs w:val="24"/>
              </w:rPr>
              <w:t>1</w:t>
            </w:r>
            <w:r w:rsidR="00916BEF">
              <w:rPr>
                <w:rFonts w:cs="Arial"/>
                <w:szCs w:val="24"/>
              </w:rPr>
              <w:t>8</w:t>
            </w:r>
            <w:r w:rsidRPr="00C86FD9">
              <w:rPr>
                <w:rFonts w:cs="Arial"/>
                <w:szCs w:val="24"/>
              </w:rPr>
              <w:t xml:space="preserve">. Realizar backup de máquinas virtuais com tecnologia </w:t>
            </w:r>
            <w:proofErr w:type="spellStart"/>
            <w:r w:rsidRPr="00C86FD9">
              <w:rPr>
                <w:rFonts w:cs="Arial"/>
                <w:szCs w:val="24"/>
              </w:rPr>
              <w:t>Hyper</w:t>
            </w:r>
            <w:proofErr w:type="spellEnd"/>
            <w:r w:rsidRPr="00C86FD9">
              <w:rPr>
                <w:rFonts w:cs="Arial"/>
                <w:szCs w:val="24"/>
              </w:rPr>
              <w:t xml:space="preserve">-V, </w:t>
            </w:r>
            <w:proofErr w:type="spellStart"/>
            <w:r w:rsidRPr="00C86FD9">
              <w:rPr>
                <w:rFonts w:cs="Arial"/>
                <w:szCs w:val="24"/>
              </w:rPr>
              <w:t>VMWare</w:t>
            </w:r>
            <w:proofErr w:type="spellEnd"/>
            <w:r w:rsidRPr="00C86FD9">
              <w:rPr>
                <w:rFonts w:cs="Arial"/>
                <w:szCs w:val="24"/>
              </w:rPr>
              <w:t xml:space="preserve"> e </w:t>
            </w:r>
            <w:proofErr w:type="spellStart"/>
            <w:r w:rsidRPr="00C86FD9">
              <w:rPr>
                <w:rFonts w:cs="Arial"/>
                <w:szCs w:val="24"/>
              </w:rPr>
              <w:t>Acropolis</w:t>
            </w:r>
            <w:proofErr w:type="spellEnd"/>
            <w:r w:rsidRPr="00C86FD9">
              <w:rPr>
                <w:rFonts w:cs="Arial"/>
                <w:szCs w:val="24"/>
              </w:rPr>
              <w:t xml:space="preserve"> em servidores usando tecnologia de </w:t>
            </w:r>
            <w:proofErr w:type="spellStart"/>
            <w:r w:rsidRPr="00C86FD9">
              <w:rPr>
                <w:rFonts w:cs="Arial"/>
                <w:szCs w:val="24"/>
              </w:rPr>
              <w:t>hiperconvergência</w:t>
            </w:r>
            <w:proofErr w:type="spellEnd"/>
            <w:r w:rsidRPr="00C86FD9">
              <w:rPr>
                <w:rFonts w:cs="Arial"/>
                <w:szCs w:val="24"/>
              </w:rPr>
              <w:t>;</w:t>
            </w:r>
          </w:p>
          <w:p w14:paraId="58F06687" w14:textId="00077CC5"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16BEF">
              <w:rPr>
                <w:rFonts w:cs="Arial"/>
                <w:szCs w:val="24"/>
              </w:rPr>
              <w:t>19</w:t>
            </w:r>
            <w:r w:rsidRPr="00C86FD9">
              <w:rPr>
                <w:rFonts w:cs="Arial"/>
                <w:szCs w:val="24"/>
              </w:rPr>
              <w:t xml:space="preserve">. Realizar </w:t>
            </w:r>
            <w:proofErr w:type="spellStart"/>
            <w:r w:rsidRPr="00C86FD9">
              <w:rPr>
                <w:rFonts w:cs="Arial"/>
                <w:szCs w:val="24"/>
              </w:rPr>
              <w:t>restore</w:t>
            </w:r>
            <w:proofErr w:type="spellEnd"/>
            <w:r w:rsidRPr="00C86FD9">
              <w:rPr>
                <w:rFonts w:cs="Arial"/>
                <w:szCs w:val="24"/>
              </w:rPr>
              <w:t xml:space="preserve"> de </w:t>
            </w:r>
            <w:proofErr w:type="spellStart"/>
            <w:r w:rsidRPr="00C86FD9">
              <w:rPr>
                <w:rFonts w:cs="Arial"/>
                <w:szCs w:val="24"/>
              </w:rPr>
              <w:t>máquinas</w:t>
            </w:r>
            <w:proofErr w:type="spellEnd"/>
            <w:r w:rsidRPr="00C86FD9">
              <w:rPr>
                <w:rFonts w:cs="Arial"/>
                <w:szCs w:val="24"/>
              </w:rPr>
              <w:t xml:space="preserve"> virtuais inteiras no servidor de origem ou servidor alternativo;</w:t>
            </w:r>
          </w:p>
          <w:p w14:paraId="199A1EFD" w14:textId="4F66FBBC"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0</w:t>
            </w:r>
            <w:r w:rsidRPr="00C86FD9">
              <w:rPr>
                <w:rFonts w:cs="Arial"/>
                <w:szCs w:val="24"/>
              </w:rPr>
              <w:t xml:space="preserve">. Realizar a recuperação de backups de servidores </w:t>
            </w:r>
            <w:proofErr w:type="spellStart"/>
            <w:r w:rsidRPr="00C86FD9">
              <w:rPr>
                <w:rFonts w:cs="Arial"/>
                <w:szCs w:val="24"/>
              </w:rPr>
              <w:t>físicos</w:t>
            </w:r>
            <w:proofErr w:type="spellEnd"/>
            <w:r w:rsidRPr="00C86FD9">
              <w:rPr>
                <w:rFonts w:cs="Arial"/>
                <w:szCs w:val="24"/>
              </w:rPr>
              <w:t xml:space="preserve"> como </w:t>
            </w:r>
            <w:proofErr w:type="spellStart"/>
            <w:r w:rsidRPr="00C86FD9">
              <w:rPr>
                <w:rFonts w:cs="Arial"/>
                <w:szCs w:val="24"/>
              </w:rPr>
              <w:t>máquina</w:t>
            </w:r>
            <w:proofErr w:type="spellEnd"/>
            <w:r w:rsidRPr="00C86FD9">
              <w:rPr>
                <w:rFonts w:cs="Arial"/>
                <w:szCs w:val="24"/>
              </w:rPr>
              <w:t xml:space="preserve"> virtual no ambiente </w:t>
            </w:r>
            <w:proofErr w:type="spellStart"/>
            <w:r w:rsidRPr="00C86FD9">
              <w:rPr>
                <w:rFonts w:cs="Arial"/>
                <w:szCs w:val="24"/>
              </w:rPr>
              <w:t>Hyper</w:t>
            </w:r>
            <w:proofErr w:type="spellEnd"/>
            <w:r w:rsidRPr="00C86FD9">
              <w:rPr>
                <w:rFonts w:cs="Arial"/>
                <w:szCs w:val="24"/>
              </w:rPr>
              <w:t xml:space="preserve">-V, </w:t>
            </w:r>
            <w:proofErr w:type="spellStart"/>
            <w:r w:rsidRPr="00C86FD9">
              <w:rPr>
                <w:rFonts w:cs="Arial"/>
                <w:szCs w:val="24"/>
              </w:rPr>
              <w:t>VMWare</w:t>
            </w:r>
            <w:proofErr w:type="spellEnd"/>
            <w:r w:rsidRPr="00C86FD9">
              <w:rPr>
                <w:rFonts w:cs="Arial"/>
                <w:szCs w:val="24"/>
              </w:rPr>
              <w:t xml:space="preserve"> ou </w:t>
            </w:r>
            <w:proofErr w:type="spellStart"/>
            <w:r w:rsidRPr="00C86FD9">
              <w:rPr>
                <w:rFonts w:cs="Arial"/>
                <w:szCs w:val="24"/>
              </w:rPr>
              <w:t>Acropolis</w:t>
            </w:r>
            <w:proofErr w:type="spellEnd"/>
            <w:r w:rsidRPr="00C86FD9">
              <w:rPr>
                <w:rFonts w:cs="Arial"/>
                <w:szCs w:val="24"/>
              </w:rPr>
              <w:t>;</w:t>
            </w:r>
          </w:p>
          <w:p w14:paraId="48A39080" w14:textId="377CA98E"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1</w:t>
            </w:r>
            <w:r w:rsidRPr="00C86FD9">
              <w:rPr>
                <w:rFonts w:cs="Arial"/>
                <w:szCs w:val="24"/>
              </w:rPr>
              <w:t xml:space="preserve">. Realizar a recuperação de backups de servidores </w:t>
            </w:r>
            <w:proofErr w:type="spellStart"/>
            <w:r w:rsidRPr="00C86FD9">
              <w:rPr>
                <w:rFonts w:cs="Arial"/>
                <w:szCs w:val="24"/>
              </w:rPr>
              <w:t>físicos</w:t>
            </w:r>
            <w:proofErr w:type="spellEnd"/>
            <w:r w:rsidRPr="00C86FD9">
              <w:rPr>
                <w:rFonts w:cs="Arial"/>
                <w:szCs w:val="24"/>
              </w:rPr>
              <w:t xml:space="preserve"> e </w:t>
            </w:r>
            <w:r w:rsidR="00257796" w:rsidRPr="00C86FD9">
              <w:rPr>
                <w:rFonts w:cs="Arial"/>
                <w:szCs w:val="24"/>
              </w:rPr>
              <w:t>máquinas</w:t>
            </w:r>
            <w:r w:rsidRPr="00C86FD9">
              <w:rPr>
                <w:rFonts w:cs="Arial"/>
                <w:szCs w:val="24"/>
              </w:rPr>
              <w:t xml:space="preserve"> virtuais </w:t>
            </w:r>
            <w:proofErr w:type="spellStart"/>
            <w:r w:rsidR="002D3C6D" w:rsidRPr="00C86FD9">
              <w:rPr>
                <w:rFonts w:cs="Arial"/>
                <w:szCs w:val="24"/>
              </w:rPr>
              <w:t>Acropolis</w:t>
            </w:r>
            <w:proofErr w:type="spellEnd"/>
            <w:r w:rsidRPr="00C86FD9">
              <w:rPr>
                <w:rFonts w:cs="Arial"/>
                <w:szCs w:val="24"/>
              </w:rPr>
              <w:t xml:space="preserve"> como </w:t>
            </w:r>
            <w:proofErr w:type="spellStart"/>
            <w:r w:rsidRPr="00C86FD9">
              <w:rPr>
                <w:rFonts w:cs="Arial"/>
                <w:szCs w:val="24"/>
              </w:rPr>
              <w:t>instâncias</w:t>
            </w:r>
            <w:proofErr w:type="spellEnd"/>
            <w:r w:rsidRPr="00C86FD9">
              <w:rPr>
                <w:rFonts w:cs="Arial"/>
                <w:szCs w:val="24"/>
              </w:rPr>
              <w:t>/</w:t>
            </w:r>
            <w:proofErr w:type="spellStart"/>
            <w:r w:rsidRPr="00C86FD9">
              <w:rPr>
                <w:rFonts w:cs="Arial"/>
                <w:szCs w:val="24"/>
              </w:rPr>
              <w:t>máquinas</w:t>
            </w:r>
            <w:proofErr w:type="spellEnd"/>
            <w:r w:rsidRPr="00C86FD9">
              <w:rPr>
                <w:rFonts w:cs="Arial"/>
                <w:szCs w:val="24"/>
              </w:rPr>
              <w:t xml:space="preserve"> virtuais para pelo menos dois fornecedores de nuvem </w:t>
            </w:r>
            <w:proofErr w:type="spellStart"/>
            <w:r w:rsidRPr="00C86FD9">
              <w:rPr>
                <w:rFonts w:cs="Arial"/>
                <w:szCs w:val="24"/>
              </w:rPr>
              <w:t>pública</w:t>
            </w:r>
            <w:proofErr w:type="spellEnd"/>
            <w:r w:rsidRPr="00C86FD9">
              <w:rPr>
                <w:rFonts w:cs="Arial"/>
                <w:szCs w:val="24"/>
              </w:rPr>
              <w:t xml:space="preserve">, a saber: </w:t>
            </w:r>
            <w:proofErr w:type="spellStart"/>
            <w:r w:rsidRPr="00C86FD9">
              <w:rPr>
                <w:rFonts w:cs="Arial"/>
                <w:szCs w:val="24"/>
              </w:rPr>
              <w:t>Amazon</w:t>
            </w:r>
            <w:proofErr w:type="spellEnd"/>
            <w:r w:rsidRPr="00C86FD9">
              <w:rPr>
                <w:rFonts w:cs="Arial"/>
                <w:szCs w:val="24"/>
              </w:rPr>
              <w:t xml:space="preserve"> AWS, Microsoft Azure, Google Cloud Platform, IBM Cloud;</w:t>
            </w:r>
          </w:p>
          <w:p w14:paraId="45EB4801" w14:textId="377F1BBD"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2</w:t>
            </w:r>
            <w:r w:rsidRPr="00C86FD9">
              <w:rPr>
                <w:rFonts w:cs="Arial"/>
                <w:szCs w:val="24"/>
              </w:rPr>
              <w:t xml:space="preserve">. Deverá </w:t>
            </w:r>
            <w:r w:rsidR="00257796" w:rsidRPr="00C86FD9">
              <w:rPr>
                <w:rFonts w:cs="Arial"/>
                <w:szCs w:val="24"/>
              </w:rPr>
              <w:t>fornece</w:t>
            </w:r>
            <w:r w:rsidRPr="00C86FD9">
              <w:rPr>
                <w:rFonts w:cs="Arial"/>
                <w:szCs w:val="24"/>
              </w:rPr>
              <w:t xml:space="preserve"> uma </w:t>
            </w:r>
            <w:r w:rsidR="00257796" w:rsidRPr="00C86FD9">
              <w:rPr>
                <w:rFonts w:cs="Arial"/>
                <w:szCs w:val="24"/>
              </w:rPr>
              <w:t>estratégia</w:t>
            </w:r>
            <w:r w:rsidRPr="00C86FD9">
              <w:rPr>
                <w:rFonts w:cs="Arial"/>
                <w:szCs w:val="24"/>
              </w:rPr>
              <w:t xml:space="preserve"> de recuperação, que permita aos </w:t>
            </w:r>
            <w:proofErr w:type="spellStart"/>
            <w:r w:rsidRPr="00C86FD9">
              <w:rPr>
                <w:rFonts w:cs="Arial"/>
                <w:szCs w:val="24"/>
              </w:rPr>
              <w:t>usuários</w:t>
            </w:r>
            <w:proofErr w:type="spellEnd"/>
            <w:r w:rsidRPr="00C86FD9">
              <w:rPr>
                <w:rFonts w:cs="Arial"/>
                <w:szCs w:val="24"/>
              </w:rPr>
              <w:t xml:space="preserve"> prover/restabelecer o </w:t>
            </w:r>
            <w:proofErr w:type="spellStart"/>
            <w:r w:rsidRPr="00C86FD9">
              <w:rPr>
                <w:rFonts w:cs="Arial"/>
                <w:szCs w:val="24"/>
              </w:rPr>
              <w:t>serviço</w:t>
            </w:r>
            <w:proofErr w:type="spellEnd"/>
            <w:r w:rsidRPr="00C86FD9">
              <w:rPr>
                <w:rFonts w:cs="Arial"/>
                <w:szCs w:val="24"/>
              </w:rPr>
              <w:t xml:space="preserve"> de maneira simples. Esta </w:t>
            </w:r>
            <w:r w:rsidR="00257796" w:rsidRPr="00C86FD9">
              <w:rPr>
                <w:rFonts w:cs="Arial"/>
                <w:szCs w:val="24"/>
              </w:rPr>
              <w:t>estratégia</w:t>
            </w:r>
            <w:r w:rsidRPr="00C86FD9">
              <w:rPr>
                <w:rFonts w:cs="Arial"/>
                <w:szCs w:val="24"/>
              </w:rPr>
              <w:t xml:space="preserve"> deve consistir em iniciar e ligar a </w:t>
            </w:r>
            <w:proofErr w:type="spellStart"/>
            <w:r w:rsidRPr="00C86FD9">
              <w:rPr>
                <w:rFonts w:cs="Arial"/>
                <w:szCs w:val="24"/>
              </w:rPr>
              <w:t>máquina</w:t>
            </w:r>
            <w:proofErr w:type="spellEnd"/>
            <w:r w:rsidRPr="00C86FD9">
              <w:rPr>
                <w:rFonts w:cs="Arial"/>
                <w:szCs w:val="24"/>
              </w:rPr>
              <w:t xml:space="preserve"> virtual que falhou, diretamente do arquivo de backup no armazenamento usual do backup;</w:t>
            </w:r>
          </w:p>
          <w:p w14:paraId="6E362F78" w14:textId="20A95998"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3</w:t>
            </w:r>
            <w:r w:rsidRPr="00C86FD9">
              <w:rPr>
                <w:rFonts w:cs="Arial"/>
                <w:szCs w:val="24"/>
              </w:rPr>
              <w:t xml:space="preserve">. A </w:t>
            </w:r>
            <w:proofErr w:type="spellStart"/>
            <w:r w:rsidRPr="00C86FD9">
              <w:rPr>
                <w:rFonts w:cs="Arial"/>
                <w:szCs w:val="24"/>
              </w:rPr>
              <w:t>recuperação</w:t>
            </w:r>
            <w:proofErr w:type="spellEnd"/>
            <w:r w:rsidRPr="00C86FD9">
              <w:rPr>
                <w:rFonts w:cs="Arial"/>
                <w:szCs w:val="24"/>
              </w:rPr>
              <w:t xml:space="preserve"> </w:t>
            </w:r>
            <w:proofErr w:type="spellStart"/>
            <w:r w:rsidRPr="00C86FD9">
              <w:rPr>
                <w:rFonts w:cs="Arial"/>
                <w:szCs w:val="24"/>
              </w:rPr>
              <w:t>instantânea</w:t>
            </w:r>
            <w:proofErr w:type="spellEnd"/>
            <w:r w:rsidRPr="00C86FD9">
              <w:rPr>
                <w:rFonts w:cs="Arial"/>
                <w:szCs w:val="24"/>
              </w:rPr>
              <w:t xml:space="preserve"> das </w:t>
            </w:r>
            <w:proofErr w:type="spellStart"/>
            <w:r w:rsidRPr="00C86FD9">
              <w:rPr>
                <w:rFonts w:cs="Arial"/>
                <w:szCs w:val="24"/>
              </w:rPr>
              <w:t>máquinas</w:t>
            </w:r>
            <w:proofErr w:type="spellEnd"/>
            <w:r w:rsidRPr="00C86FD9">
              <w:rPr>
                <w:rFonts w:cs="Arial"/>
                <w:szCs w:val="24"/>
              </w:rPr>
              <w:t xml:space="preserve"> virtuais deve permitir mais de uma </w:t>
            </w:r>
            <w:proofErr w:type="spellStart"/>
            <w:r w:rsidRPr="00C86FD9">
              <w:rPr>
                <w:rFonts w:cs="Arial"/>
                <w:szCs w:val="24"/>
              </w:rPr>
              <w:t>máquina</w:t>
            </w:r>
            <w:proofErr w:type="spellEnd"/>
            <w:r w:rsidRPr="00C86FD9">
              <w:rPr>
                <w:rFonts w:cs="Arial"/>
                <w:szCs w:val="24"/>
              </w:rPr>
              <w:t xml:space="preserve"> virtual e/ou ponto de </w:t>
            </w:r>
            <w:proofErr w:type="spellStart"/>
            <w:r w:rsidRPr="00C86FD9">
              <w:rPr>
                <w:rFonts w:cs="Arial"/>
                <w:szCs w:val="24"/>
              </w:rPr>
              <w:t>restauração</w:t>
            </w:r>
            <w:proofErr w:type="spellEnd"/>
            <w:r w:rsidRPr="00C86FD9">
              <w:rPr>
                <w:rFonts w:cs="Arial"/>
                <w:szCs w:val="24"/>
              </w:rPr>
              <w:t xml:space="preserve"> </w:t>
            </w:r>
            <w:proofErr w:type="spellStart"/>
            <w:r w:rsidRPr="00C86FD9">
              <w:rPr>
                <w:rFonts w:cs="Arial"/>
                <w:szCs w:val="24"/>
              </w:rPr>
              <w:t>simultâneo</w:t>
            </w:r>
            <w:proofErr w:type="spellEnd"/>
            <w:r w:rsidRPr="00C86FD9">
              <w:rPr>
                <w:rFonts w:cs="Arial"/>
                <w:szCs w:val="24"/>
              </w:rPr>
              <w:t xml:space="preserve"> para a disponibilidade do ponto de recuperação funcional, permitindo ter </w:t>
            </w:r>
            <w:proofErr w:type="spellStart"/>
            <w:r w:rsidRPr="00C86FD9">
              <w:rPr>
                <w:rFonts w:cs="Arial"/>
                <w:szCs w:val="24"/>
              </w:rPr>
              <w:t>vários</w:t>
            </w:r>
            <w:proofErr w:type="spellEnd"/>
            <w:r w:rsidRPr="00C86FD9">
              <w:rPr>
                <w:rFonts w:cs="Arial"/>
                <w:szCs w:val="24"/>
              </w:rPr>
              <w:t xml:space="preserve"> pontos no tempo de uma ou mais </w:t>
            </w:r>
            <w:proofErr w:type="spellStart"/>
            <w:r w:rsidRPr="00C86FD9">
              <w:rPr>
                <w:rFonts w:cs="Arial"/>
                <w:szCs w:val="24"/>
              </w:rPr>
              <w:t>máquinas</w:t>
            </w:r>
            <w:proofErr w:type="spellEnd"/>
            <w:r w:rsidRPr="00C86FD9">
              <w:rPr>
                <w:rFonts w:cs="Arial"/>
                <w:szCs w:val="24"/>
              </w:rPr>
              <w:t xml:space="preserve"> virtuais em </w:t>
            </w:r>
            <w:proofErr w:type="spellStart"/>
            <w:r w:rsidRPr="00C86FD9">
              <w:rPr>
                <w:rFonts w:cs="Arial"/>
                <w:szCs w:val="24"/>
              </w:rPr>
              <w:t>execução</w:t>
            </w:r>
            <w:proofErr w:type="spellEnd"/>
            <w:r w:rsidRPr="00C86FD9">
              <w:rPr>
                <w:rFonts w:cs="Arial"/>
                <w:szCs w:val="24"/>
              </w:rPr>
              <w:t>;</w:t>
            </w:r>
          </w:p>
          <w:p w14:paraId="2FC7F805" w14:textId="4F1A6298"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lastRenderedPageBreak/>
              <w:t xml:space="preserve">  4.2</w:t>
            </w:r>
            <w:r w:rsidR="00916BEF">
              <w:rPr>
                <w:rFonts w:cs="Arial"/>
                <w:szCs w:val="24"/>
              </w:rPr>
              <w:t>4</w:t>
            </w:r>
            <w:r w:rsidRPr="00C86FD9">
              <w:rPr>
                <w:rFonts w:cs="Arial"/>
                <w:szCs w:val="24"/>
              </w:rPr>
              <w:t xml:space="preserve">. Não ser </w:t>
            </w:r>
            <w:proofErr w:type="spellStart"/>
            <w:r w:rsidRPr="00C86FD9">
              <w:rPr>
                <w:rFonts w:cs="Arial"/>
                <w:szCs w:val="24"/>
              </w:rPr>
              <w:t>necessário</w:t>
            </w:r>
            <w:proofErr w:type="spellEnd"/>
            <w:r w:rsidRPr="00C86FD9">
              <w:rPr>
                <w:rFonts w:cs="Arial"/>
                <w:szCs w:val="24"/>
              </w:rPr>
              <w:t xml:space="preserve"> o uso de agentes para as máquinas virtuais;</w:t>
            </w:r>
          </w:p>
          <w:p w14:paraId="2582A12C" w14:textId="737C1130"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5</w:t>
            </w:r>
            <w:r w:rsidRPr="00C86FD9">
              <w:rPr>
                <w:rFonts w:cs="Arial"/>
                <w:szCs w:val="24"/>
              </w:rPr>
              <w:t xml:space="preserve">. Ser capaz de emitir alertas relacionados </w:t>
            </w:r>
            <w:r w:rsidR="008200B2" w:rsidRPr="00C86FD9">
              <w:rPr>
                <w:rFonts w:cs="Arial"/>
                <w:szCs w:val="24"/>
              </w:rPr>
              <w:t>as</w:t>
            </w:r>
            <w:r w:rsidRPr="00C86FD9">
              <w:rPr>
                <w:rFonts w:cs="Arial"/>
                <w:szCs w:val="24"/>
              </w:rPr>
              <w:t xml:space="preserve"> tarefas de </w:t>
            </w:r>
            <w:proofErr w:type="spellStart"/>
            <w:r w:rsidRPr="00C86FD9">
              <w:rPr>
                <w:rFonts w:cs="Arial"/>
                <w:szCs w:val="24"/>
              </w:rPr>
              <w:t>cópias</w:t>
            </w:r>
            <w:proofErr w:type="spellEnd"/>
            <w:r w:rsidRPr="00C86FD9">
              <w:rPr>
                <w:rFonts w:cs="Arial"/>
                <w:szCs w:val="24"/>
              </w:rPr>
              <w:t xml:space="preserve"> de </w:t>
            </w:r>
            <w:proofErr w:type="spellStart"/>
            <w:r w:rsidRPr="00C86FD9">
              <w:rPr>
                <w:rFonts w:cs="Arial"/>
                <w:szCs w:val="24"/>
              </w:rPr>
              <w:t>segurança</w:t>
            </w:r>
            <w:proofErr w:type="spellEnd"/>
            <w:r w:rsidRPr="00C86FD9">
              <w:rPr>
                <w:rFonts w:cs="Arial"/>
                <w:szCs w:val="24"/>
              </w:rPr>
              <w:t>;</w:t>
            </w:r>
          </w:p>
          <w:p w14:paraId="1F6DE828" w14:textId="65AEC033"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6</w:t>
            </w:r>
            <w:r w:rsidRPr="00C86FD9">
              <w:rPr>
                <w:rFonts w:cs="Arial"/>
                <w:szCs w:val="24"/>
              </w:rPr>
              <w:t xml:space="preserve">. Possuir agendamento das tarefas de backup </w:t>
            </w:r>
            <w:r w:rsidR="008200B2" w:rsidRPr="00C86FD9">
              <w:rPr>
                <w:rFonts w:cs="Arial"/>
                <w:szCs w:val="24"/>
              </w:rPr>
              <w:t>através</w:t>
            </w:r>
            <w:r w:rsidRPr="00C86FD9">
              <w:rPr>
                <w:rFonts w:cs="Arial"/>
                <w:szCs w:val="24"/>
              </w:rPr>
              <w:t xml:space="preserve"> de dias </w:t>
            </w:r>
            <w:r w:rsidR="008200B2" w:rsidRPr="00C86FD9">
              <w:rPr>
                <w:rFonts w:cs="Arial"/>
                <w:szCs w:val="24"/>
              </w:rPr>
              <w:t>específicos</w:t>
            </w:r>
            <w:r w:rsidRPr="00C86FD9">
              <w:rPr>
                <w:rFonts w:cs="Arial"/>
                <w:szCs w:val="24"/>
              </w:rPr>
              <w:t xml:space="preserve">, inclusive dentro dos meses, periodicamente e continuamente dentro de uma janela </w:t>
            </w:r>
            <w:proofErr w:type="spellStart"/>
            <w:r w:rsidRPr="00C86FD9">
              <w:rPr>
                <w:rFonts w:cs="Arial"/>
                <w:szCs w:val="24"/>
              </w:rPr>
              <w:t>específica</w:t>
            </w:r>
            <w:proofErr w:type="spellEnd"/>
            <w:r w:rsidRPr="00C86FD9">
              <w:rPr>
                <w:rFonts w:cs="Arial"/>
                <w:szCs w:val="24"/>
              </w:rPr>
              <w:t>;</w:t>
            </w:r>
          </w:p>
          <w:p w14:paraId="567011D5" w14:textId="1B937001"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4.2</w:t>
            </w:r>
            <w:r w:rsidR="00916BEF">
              <w:rPr>
                <w:rFonts w:cs="Arial"/>
                <w:szCs w:val="24"/>
              </w:rPr>
              <w:t>7</w:t>
            </w:r>
            <w:r w:rsidRPr="00C86FD9">
              <w:rPr>
                <w:rFonts w:cs="Arial"/>
                <w:szCs w:val="24"/>
              </w:rPr>
              <w:t xml:space="preserve">. Possibilitar que </w:t>
            </w:r>
            <w:proofErr w:type="spellStart"/>
            <w:r w:rsidRPr="00C86FD9">
              <w:rPr>
                <w:rFonts w:cs="Arial"/>
                <w:szCs w:val="24"/>
              </w:rPr>
              <w:t>vários</w:t>
            </w:r>
            <w:proofErr w:type="spellEnd"/>
            <w:r w:rsidRPr="00C86FD9">
              <w:rPr>
                <w:rFonts w:cs="Arial"/>
                <w:szCs w:val="24"/>
              </w:rPr>
              <w:t xml:space="preserve"> backups possam ser executados simultaneamente, para </w:t>
            </w:r>
            <w:proofErr w:type="spellStart"/>
            <w:r w:rsidRPr="00C86FD9">
              <w:rPr>
                <w:rFonts w:cs="Arial"/>
                <w:szCs w:val="24"/>
              </w:rPr>
              <w:t>vários</w:t>
            </w:r>
            <w:proofErr w:type="spellEnd"/>
            <w:r w:rsidRPr="00C86FD9">
              <w:rPr>
                <w:rFonts w:cs="Arial"/>
                <w:szCs w:val="24"/>
              </w:rPr>
              <w:t xml:space="preserve"> destinos;</w:t>
            </w:r>
          </w:p>
          <w:p w14:paraId="24690746" w14:textId="6B2FA45B"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A6FC5" w:rsidRPr="00C86FD9">
              <w:rPr>
                <w:rFonts w:cs="Arial"/>
                <w:szCs w:val="24"/>
              </w:rPr>
              <w:t>2</w:t>
            </w:r>
            <w:r w:rsidR="00916BEF">
              <w:rPr>
                <w:rFonts w:cs="Arial"/>
                <w:szCs w:val="24"/>
              </w:rPr>
              <w:t>8</w:t>
            </w:r>
            <w:r w:rsidRPr="00C86FD9">
              <w:rPr>
                <w:rFonts w:cs="Arial"/>
                <w:szCs w:val="24"/>
              </w:rPr>
              <w:t>. Possibilitar que sejam enviados alertas quando houver erros, ou sucesso do backup;</w:t>
            </w:r>
          </w:p>
          <w:p w14:paraId="6C48DBAC" w14:textId="2D3A2ACC"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16BEF">
              <w:rPr>
                <w:rFonts w:cs="Arial"/>
                <w:szCs w:val="24"/>
              </w:rPr>
              <w:t>29</w:t>
            </w:r>
            <w:r w:rsidRPr="00C86FD9">
              <w:rPr>
                <w:rFonts w:cs="Arial"/>
                <w:szCs w:val="24"/>
              </w:rPr>
              <w:t xml:space="preserve">. </w:t>
            </w:r>
            <w:r w:rsidR="00D37BC2" w:rsidRPr="00C86FD9">
              <w:rPr>
                <w:rFonts w:cs="Arial"/>
                <w:szCs w:val="24"/>
              </w:rPr>
              <w:t xml:space="preserve">Deverá disponibilizar ao menos recurso de </w:t>
            </w:r>
            <w:proofErr w:type="spellStart"/>
            <w:r w:rsidR="00D37BC2" w:rsidRPr="00C86FD9">
              <w:rPr>
                <w:rFonts w:cs="Arial"/>
                <w:szCs w:val="24"/>
              </w:rPr>
              <w:t>proteção</w:t>
            </w:r>
            <w:proofErr w:type="spellEnd"/>
            <w:r w:rsidR="00D37BC2" w:rsidRPr="00C86FD9">
              <w:rPr>
                <w:rFonts w:cs="Arial"/>
                <w:szCs w:val="24"/>
              </w:rPr>
              <w:t xml:space="preserve"> de dados, que permite a proteção dos arquivos de backup nos </w:t>
            </w:r>
            <w:proofErr w:type="spellStart"/>
            <w:r w:rsidR="00D37BC2" w:rsidRPr="00C86FD9">
              <w:rPr>
                <w:rFonts w:cs="Arial"/>
                <w:szCs w:val="24"/>
              </w:rPr>
              <w:t>repositórios</w:t>
            </w:r>
            <w:proofErr w:type="spellEnd"/>
            <w:r w:rsidR="00D37BC2" w:rsidRPr="00C86FD9">
              <w:rPr>
                <w:rFonts w:cs="Arial"/>
                <w:szCs w:val="24"/>
              </w:rPr>
              <w:t xml:space="preserve"> de backup, evitando </w:t>
            </w:r>
            <w:proofErr w:type="spellStart"/>
            <w:r w:rsidR="00D37BC2" w:rsidRPr="00C86FD9">
              <w:rPr>
                <w:rFonts w:cs="Arial"/>
                <w:szCs w:val="24"/>
              </w:rPr>
              <w:t>modificações</w:t>
            </w:r>
            <w:proofErr w:type="spellEnd"/>
            <w:r w:rsidR="00D37BC2" w:rsidRPr="00C86FD9">
              <w:rPr>
                <w:rFonts w:cs="Arial"/>
                <w:szCs w:val="24"/>
              </w:rPr>
              <w:t>, tais como: criptografia dos dados por ataques do tipo “</w:t>
            </w:r>
            <w:proofErr w:type="spellStart"/>
            <w:r w:rsidR="00D37BC2" w:rsidRPr="00C86FD9">
              <w:rPr>
                <w:rFonts w:cs="Arial"/>
                <w:szCs w:val="24"/>
              </w:rPr>
              <w:t>ransomware</w:t>
            </w:r>
            <w:proofErr w:type="spellEnd"/>
            <w:r w:rsidR="00D37BC2" w:rsidRPr="00C86FD9">
              <w:rPr>
                <w:rFonts w:cs="Arial"/>
                <w:szCs w:val="24"/>
              </w:rPr>
              <w:t>”</w:t>
            </w:r>
            <w:r w:rsidRPr="00C86FD9">
              <w:rPr>
                <w:rFonts w:cs="Arial"/>
                <w:szCs w:val="24"/>
              </w:rPr>
              <w:t>.</w:t>
            </w:r>
          </w:p>
          <w:p w14:paraId="42204E1E" w14:textId="30E8AA1A"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916BEF">
              <w:rPr>
                <w:rFonts w:cs="Arial"/>
                <w:szCs w:val="24"/>
              </w:rPr>
              <w:t>0</w:t>
            </w:r>
            <w:r w:rsidRPr="00C86FD9">
              <w:rPr>
                <w:rFonts w:cs="Arial"/>
                <w:szCs w:val="24"/>
              </w:rPr>
              <w:t xml:space="preserve">. Ser capaz de realizar </w:t>
            </w:r>
            <w:proofErr w:type="spellStart"/>
            <w:r w:rsidRPr="00C86FD9">
              <w:rPr>
                <w:rFonts w:cs="Arial"/>
                <w:szCs w:val="24"/>
              </w:rPr>
              <w:t>verificação</w:t>
            </w:r>
            <w:proofErr w:type="spellEnd"/>
            <w:r w:rsidRPr="00C86FD9">
              <w:rPr>
                <w:rFonts w:cs="Arial"/>
                <w:szCs w:val="24"/>
              </w:rPr>
              <w:t xml:space="preserve"> de recuperabilidade totalmente automatizada de forma isolada ao ambiente produtivo, verificando a recuperabilidade do servidor, sistema operacional e </w:t>
            </w:r>
            <w:proofErr w:type="spellStart"/>
            <w:r w:rsidRPr="00C86FD9">
              <w:rPr>
                <w:rFonts w:cs="Arial"/>
                <w:szCs w:val="24"/>
              </w:rPr>
              <w:t>aplicações</w:t>
            </w:r>
            <w:proofErr w:type="spellEnd"/>
            <w:r w:rsidRPr="00C86FD9">
              <w:rPr>
                <w:rFonts w:cs="Arial"/>
                <w:szCs w:val="24"/>
              </w:rPr>
              <w:t xml:space="preserve">, possibilitando inclusive testes de </w:t>
            </w:r>
            <w:proofErr w:type="spellStart"/>
            <w:r w:rsidRPr="00C86FD9">
              <w:rPr>
                <w:rFonts w:cs="Arial"/>
                <w:szCs w:val="24"/>
              </w:rPr>
              <w:t>múltiplos</w:t>
            </w:r>
            <w:proofErr w:type="spellEnd"/>
            <w:r w:rsidRPr="00C86FD9">
              <w:rPr>
                <w:rFonts w:cs="Arial"/>
                <w:szCs w:val="24"/>
              </w:rPr>
              <w:t xml:space="preserve"> servidores simultaneamente;</w:t>
            </w:r>
          </w:p>
          <w:p w14:paraId="6C61BFD2" w14:textId="0FF344F0"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916BEF">
              <w:rPr>
                <w:rFonts w:cs="Arial"/>
                <w:szCs w:val="24"/>
              </w:rPr>
              <w:t>1</w:t>
            </w:r>
            <w:r w:rsidRPr="00C86FD9">
              <w:rPr>
                <w:rFonts w:cs="Arial"/>
                <w:szCs w:val="24"/>
              </w:rPr>
              <w:t xml:space="preserve">. </w:t>
            </w:r>
            <w:r w:rsidR="002E4E91" w:rsidRPr="00C86FD9">
              <w:rPr>
                <w:rFonts w:cs="Arial"/>
                <w:szCs w:val="24"/>
              </w:rPr>
              <w:t xml:space="preserve">Possuir recurso que permita que diferentes </w:t>
            </w:r>
            <w:proofErr w:type="spellStart"/>
            <w:r w:rsidR="002E4E91" w:rsidRPr="00C86FD9">
              <w:rPr>
                <w:rFonts w:cs="Arial"/>
                <w:szCs w:val="24"/>
              </w:rPr>
              <w:t>antivírus</w:t>
            </w:r>
            <w:proofErr w:type="spellEnd"/>
            <w:r w:rsidR="002E4E91" w:rsidRPr="00C86FD9">
              <w:rPr>
                <w:rFonts w:cs="Arial"/>
                <w:szCs w:val="24"/>
              </w:rPr>
              <w:t xml:space="preserve"> realizem </w:t>
            </w:r>
            <w:proofErr w:type="spellStart"/>
            <w:r w:rsidR="002E4E91" w:rsidRPr="00C86FD9">
              <w:rPr>
                <w:rFonts w:cs="Arial"/>
                <w:szCs w:val="24"/>
              </w:rPr>
              <w:t>análises</w:t>
            </w:r>
            <w:proofErr w:type="spellEnd"/>
            <w:r w:rsidR="002E4E91" w:rsidRPr="00C86FD9">
              <w:rPr>
                <w:rFonts w:cs="Arial"/>
                <w:szCs w:val="24"/>
              </w:rPr>
              <w:t xml:space="preserve"> de </w:t>
            </w:r>
            <w:proofErr w:type="spellStart"/>
            <w:r w:rsidR="002E4E91" w:rsidRPr="00C86FD9">
              <w:rPr>
                <w:rFonts w:cs="Arial"/>
                <w:szCs w:val="24"/>
              </w:rPr>
              <w:t>infecção</w:t>
            </w:r>
            <w:proofErr w:type="spellEnd"/>
            <w:r w:rsidR="002E4E91" w:rsidRPr="00C86FD9">
              <w:rPr>
                <w:rFonts w:cs="Arial"/>
                <w:szCs w:val="24"/>
              </w:rPr>
              <w:t xml:space="preserve"> nos backups existentes na plataforma, por exemplo, backups anteriores da mesma solução, analisando os diretórios ou o conteúdo como um todo da </w:t>
            </w:r>
            <w:proofErr w:type="spellStart"/>
            <w:r w:rsidR="002E4E91" w:rsidRPr="00C86FD9">
              <w:rPr>
                <w:rFonts w:cs="Arial"/>
                <w:szCs w:val="24"/>
              </w:rPr>
              <w:t>máquina</w:t>
            </w:r>
            <w:proofErr w:type="spellEnd"/>
            <w:r w:rsidR="002E4E91" w:rsidRPr="00C86FD9">
              <w:rPr>
                <w:rFonts w:cs="Arial"/>
                <w:szCs w:val="24"/>
              </w:rPr>
              <w:t xml:space="preserve"> virtual. Podendo ser integrado no mecanismo de teste automatizado das </w:t>
            </w:r>
            <w:proofErr w:type="spellStart"/>
            <w:r w:rsidR="002E4E91" w:rsidRPr="00C86FD9">
              <w:rPr>
                <w:rFonts w:cs="Arial"/>
                <w:szCs w:val="24"/>
              </w:rPr>
              <w:t>máquinas</w:t>
            </w:r>
            <w:proofErr w:type="spellEnd"/>
            <w:r w:rsidR="002E4E91" w:rsidRPr="00C86FD9">
              <w:rPr>
                <w:rFonts w:cs="Arial"/>
                <w:szCs w:val="24"/>
              </w:rPr>
              <w:t xml:space="preserve"> virtuais e/ou </w:t>
            </w:r>
            <w:proofErr w:type="spellStart"/>
            <w:r w:rsidR="002E4E91" w:rsidRPr="00C86FD9">
              <w:rPr>
                <w:rFonts w:cs="Arial"/>
                <w:szCs w:val="24"/>
              </w:rPr>
              <w:t>conteúdo</w:t>
            </w:r>
            <w:proofErr w:type="spellEnd"/>
            <w:r w:rsidR="002E4E91" w:rsidRPr="00C86FD9">
              <w:rPr>
                <w:rFonts w:cs="Arial"/>
                <w:szCs w:val="24"/>
              </w:rPr>
              <w:t xml:space="preserve"> da </w:t>
            </w:r>
            <w:proofErr w:type="spellStart"/>
            <w:r w:rsidR="002E4E91" w:rsidRPr="00C86FD9">
              <w:rPr>
                <w:rFonts w:cs="Arial"/>
                <w:szCs w:val="24"/>
              </w:rPr>
              <w:t>máquina</w:t>
            </w:r>
            <w:proofErr w:type="spellEnd"/>
            <w:r w:rsidR="002E4E91" w:rsidRPr="00C86FD9">
              <w:rPr>
                <w:rFonts w:cs="Arial"/>
                <w:szCs w:val="24"/>
              </w:rPr>
              <w:t xml:space="preserve"> virtual, para realizar proativamente a </w:t>
            </w:r>
            <w:proofErr w:type="spellStart"/>
            <w:r w:rsidR="002E4E91" w:rsidRPr="00C86FD9">
              <w:rPr>
                <w:rFonts w:cs="Arial"/>
                <w:szCs w:val="24"/>
              </w:rPr>
              <w:t>análise</w:t>
            </w:r>
            <w:proofErr w:type="spellEnd"/>
            <w:r w:rsidR="002E4E91" w:rsidRPr="00C86FD9">
              <w:rPr>
                <w:rFonts w:cs="Arial"/>
                <w:szCs w:val="24"/>
              </w:rPr>
              <w:t xml:space="preserve"> </w:t>
            </w:r>
            <w:proofErr w:type="spellStart"/>
            <w:r w:rsidR="002E4E91" w:rsidRPr="00C86FD9">
              <w:rPr>
                <w:rFonts w:cs="Arial"/>
                <w:szCs w:val="24"/>
              </w:rPr>
              <w:t>prévia</w:t>
            </w:r>
            <w:proofErr w:type="spellEnd"/>
            <w:r w:rsidRPr="00C86FD9">
              <w:rPr>
                <w:rFonts w:cs="Arial"/>
                <w:szCs w:val="24"/>
              </w:rPr>
              <w:t>.</w:t>
            </w:r>
          </w:p>
          <w:p w14:paraId="7D08BCD8" w14:textId="118662F3"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916BEF">
              <w:rPr>
                <w:rFonts w:cs="Arial"/>
                <w:szCs w:val="24"/>
              </w:rPr>
              <w:t>2</w:t>
            </w:r>
            <w:r w:rsidRPr="00C86FD9">
              <w:rPr>
                <w:rFonts w:cs="Arial"/>
                <w:szCs w:val="24"/>
              </w:rPr>
              <w:t>. </w:t>
            </w:r>
            <w:r w:rsidR="0015365E" w:rsidRPr="00C86FD9">
              <w:rPr>
                <w:rFonts w:cs="Arial"/>
                <w:szCs w:val="24"/>
              </w:rPr>
              <w:t>Geração</w:t>
            </w:r>
            <w:r w:rsidRPr="00C86FD9">
              <w:rPr>
                <w:rFonts w:cs="Arial"/>
                <w:szCs w:val="24"/>
              </w:rPr>
              <w:t xml:space="preserve"> de </w:t>
            </w:r>
            <w:r w:rsidR="0015365E" w:rsidRPr="00C86FD9">
              <w:rPr>
                <w:rFonts w:cs="Arial"/>
                <w:szCs w:val="24"/>
              </w:rPr>
              <w:t>relatórios</w:t>
            </w:r>
            <w:r w:rsidRPr="00C86FD9">
              <w:rPr>
                <w:rFonts w:cs="Arial"/>
                <w:szCs w:val="24"/>
              </w:rPr>
              <w:t xml:space="preserve"> gerenciais detalhados sobre a conformidade dos backups, contendo minimamente:</w:t>
            </w:r>
          </w:p>
          <w:p w14:paraId="5341977D" w14:textId="377FD2FB" w:rsidR="00F1603E" w:rsidRPr="00E35BEE" w:rsidRDefault="00F1603E" w:rsidP="00E35BEE">
            <w:pPr>
              <w:spacing w:before="100" w:beforeAutospacing="1" w:after="100" w:afterAutospacing="1" w:line="360" w:lineRule="auto"/>
              <w:ind w:left="360"/>
              <w:contextualSpacing/>
              <w:jc w:val="both"/>
              <w:rPr>
                <w:rFonts w:ascii="Times New Roman" w:hAnsi="Times New Roman"/>
                <w:szCs w:val="24"/>
              </w:rPr>
            </w:pPr>
            <w:r w:rsidRPr="00E35BEE">
              <w:rPr>
                <w:rFonts w:cs="Arial"/>
                <w:szCs w:val="24"/>
              </w:rPr>
              <w:t>4.3</w:t>
            </w:r>
            <w:r w:rsidR="00E35BEE" w:rsidRPr="00E35BEE">
              <w:rPr>
                <w:rFonts w:cs="Arial"/>
                <w:szCs w:val="24"/>
              </w:rPr>
              <w:t>2</w:t>
            </w:r>
            <w:r w:rsidRPr="00E35BEE">
              <w:rPr>
                <w:rFonts w:cs="Arial"/>
                <w:szCs w:val="24"/>
              </w:rPr>
              <w:t xml:space="preserve">.1. </w:t>
            </w:r>
            <w:proofErr w:type="spellStart"/>
            <w:r w:rsidRPr="00E35BEE">
              <w:rPr>
                <w:rFonts w:cs="Arial"/>
                <w:szCs w:val="24"/>
              </w:rPr>
              <w:t>Histórico</w:t>
            </w:r>
            <w:proofErr w:type="spellEnd"/>
            <w:r w:rsidRPr="00E35BEE">
              <w:rPr>
                <w:rFonts w:cs="Arial"/>
                <w:szCs w:val="24"/>
              </w:rPr>
              <w:t xml:space="preserve"> das tarefas de backup;</w:t>
            </w:r>
          </w:p>
          <w:p w14:paraId="165D7B57" w14:textId="18E8E687" w:rsidR="00F1603E" w:rsidRPr="00E35BEE" w:rsidRDefault="00F1603E" w:rsidP="00E35BEE">
            <w:pPr>
              <w:spacing w:before="100" w:beforeAutospacing="1" w:after="100" w:afterAutospacing="1" w:line="360" w:lineRule="auto"/>
              <w:ind w:left="360"/>
              <w:contextualSpacing/>
              <w:jc w:val="both"/>
              <w:rPr>
                <w:rFonts w:ascii="Times New Roman" w:hAnsi="Times New Roman"/>
                <w:szCs w:val="24"/>
              </w:rPr>
            </w:pPr>
            <w:r w:rsidRPr="00E35BEE">
              <w:rPr>
                <w:rFonts w:cs="Arial"/>
                <w:szCs w:val="24"/>
              </w:rPr>
              <w:t>4.3</w:t>
            </w:r>
            <w:r w:rsidR="00E35BEE" w:rsidRPr="00E35BEE">
              <w:rPr>
                <w:rFonts w:cs="Arial"/>
                <w:szCs w:val="24"/>
              </w:rPr>
              <w:t>2</w:t>
            </w:r>
            <w:r w:rsidRPr="00E35BEE">
              <w:rPr>
                <w:rFonts w:cs="Arial"/>
                <w:szCs w:val="24"/>
              </w:rPr>
              <w:t xml:space="preserve">.2. </w:t>
            </w:r>
            <w:proofErr w:type="spellStart"/>
            <w:r w:rsidRPr="00E35BEE">
              <w:rPr>
                <w:rFonts w:cs="Arial"/>
                <w:szCs w:val="24"/>
              </w:rPr>
              <w:t>Relatórios</w:t>
            </w:r>
            <w:proofErr w:type="spellEnd"/>
            <w:r w:rsidRPr="00E35BEE">
              <w:rPr>
                <w:rFonts w:cs="Arial"/>
                <w:szCs w:val="24"/>
              </w:rPr>
              <w:t xml:space="preserve"> de todas as cargas de trabalho protegidas;</w:t>
            </w:r>
          </w:p>
          <w:p w14:paraId="1B5185C9" w14:textId="73B6F041" w:rsidR="00F1603E" w:rsidRPr="00E35BEE" w:rsidRDefault="00F1603E" w:rsidP="00E35BEE">
            <w:pPr>
              <w:spacing w:before="100" w:beforeAutospacing="1" w:after="100" w:afterAutospacing="1" w:line="360" w:lineRule="auto"/>
              <w:ind w:left="360"/>
              <w:contextualSpacing/>
              <w:jc w:val="both"/>
              <w:rPr>
                <w:rFonts w:ascii="Times New Roman" w:hAnsi="Times New Roman"/>
                <w:szCs w:val="24"/>
              </w:rPr>
            </w:pPr>
            <w:r w:rsidRPr="00E35BEE">
              <w:rPr>
                <w:rFonts w:cs="Arial"/>
                <w:szCs w:val="24"/>
              </w:rPr>
              <w:t>4.3</w:t>
            </w:r>
            <w:r w:rsidR="00E35BEE" w:rsidRPr="00E35BEE">
              <w:rPr>
                <w:rFonts w:cs="Arial"/>
                <w:szCs w:val="24"/>
              </w:rPr>
              <w:t>2</w:t>
            </w:r>
            <w:r w:rsidRPr="00E35BEE">
              <w:rPr>
                <w:rFonts w:cs="Arial"/>
                <w:szCs w:val="24"/>
              </w:rPr>
              <w:t xml:space="preserve">.3. </w:t>
            </w:r>
            <w:proofErr w:type="spellStart"/>
            <w:r w:rsidRPr="00E35BEE">
              <w:rPr>
                <w:rFonts w:cs="Arial"/>
                <w:szCs w:val="24"/>
              </w:rPr>
              <w:t>Relatórios</w:t>
            </w:r>
            <w:proofErr w:type="spellEnd"/>
            <w:r w:rsidRPr="00E35BEE">
              <w:rPr>
                <w:rFonts w:cs="Arial"/>
                <w:szCs w:val="24"/>
              </w:rPr>
              <w:t xml:space="preserve"> de cargas de trabalho em conformidade;</w:t>
            </w:r>
          </w:p>
          <w:p w14:paraId="218626F2" w14:textId="49A03B82" w:rsidR="00F1603E" w:rsidRPr="00E35BEE" w:rsidRDefault="00F1603E" w:rsidP="00E35BEE">
            <w:pPr>
              <w:spacing w:before="100" w:beforeAutospacing="1" w:after="100" w:afterAutospacing="1" w:line="360" w:lineRule="auto"/>
              <w:ind w:left="360"/>
              <w:contextualSpacing/>
              <w:jc w:val="both"/>
              <w:rPr>
                <w:rFonts w:ascii="Times New Roman" w:hAnsi="Times New Roman"/>
                <w:szCs w:val="24"/>
              </w:rPr>
            </w:pPr>
            <w:r w:rsidRPr="00E35BEE">
              <w:rPr>
                <w:rFonts w:cs="Arial"/>
                <w:szCs w:val="24"/>
              </w:rPr>
              <w:t>4.3</w:t>
            </w:r>
            <w:r w:rsidR="00E35BEE" w:rsidRPr="00E35BEE">
              <w:rPr>
                <w:rFonts w:cs="Arial"/>
                <w:szCs w:val="24"/>
              </w:rPr>
              <w:t>2</w:t>
            </w:r>
            <w:r w:rsidRPr="00E35BEE">
              <w:rPr>
                <w:rFonts w:cs="Arial"/>
                <w:szCs w:val="24"/>
              </w:rPr>
              <w:t xml:space="preserve">.4. </w:t>
            </w:r>
            <w:proofErr w:type="spellStart"/>
            <w:r w:rsidRPr="00E35BEE">
              <w:rPr>
                <w:rFonts w:cs="Arial"/>
                <w:szCs w:val="24"/>
              </w:rPr>
              <w:t>Relatórios</w:t>
            </w:r>
            <w:proofErr w:type="spellEnd"/>
            <w:r w:rsidRPr="00E35BEE">
              <w:rPr>
                <w:rFonts w:cs="Arial"/>
                <w:szCs w:val="24"/>
              </w:rPr>
              <w:t xml:space="preserve"> de atividades de recuperação dos dados;</w:t>
            </w:r>
          </w:p>
          <w:p w14:paraId="3290CADC" w14:textId="5FD84838" w:rsidR="00F1603E" w:rsidRPr="00E35BEE" w:rsidRDefault="00F1603E" w:rsidP="00E35BEE">
            <w:pPr>
              <w:spacing w:before="100" w:beforeAutospacing="1" w:after="100" w:afterAutospacing="1" w:line="360" w:lineRule="auto"/>
              <w:ind w:left="360"/>
              <w:contextualSpacing/>
              <w:jc w:val="both"/>
              <w:rPr>
                <w:rFonts w:ascii="Times New Roman" w:hAnsi="Times New Roman"/>
                <w:szCs w:val="24"/>
              </w:rPr>
            </w:pPr>
            <w:r w:rsidRPr="00E35BEE">
              <w:rPr>
                <w:rFonts w:cs="Arial"/>
                <w:szCs w:val="24"/>
              </w:rPr>
              <w:t>4.3</w:t>
            </w:r>
            <w:r w:rsidR="00E35BEE" w:rsidRPr="00E35BEE">
              <w:rPr>
                <w:rFonts w:cs="Arial"/>
                <w:szCs w:val="24"/>
              </w:rPr>
              <w:t>2</w:t>
            </w:r>
            <w:r w:rsidRPr="00E35BEE">
              <w:rPr>
                <w:rFonts w:cs="Arial"/>
                <w:szCs w:val="24"/>
              </w:rPr>
              <w:t>.5. Planejamento de capacidade da infraestrutura de backup;</w:t>
            </w:r>
          </w:p>
          <w:p w14:paraId="77C3358E" w14:textId="424224DB"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E35BEE">
              <w:rPr>
                <w:rFonts w:cs="Arial"/>
                <w:szCs w:val="24"/>
              </w:rPr>
              <w:t>3</w:t>
            </w:r>
            <w:r w:rsidRPr="00C86FD9">
              <w:rPr>
                <w:rFonts w:cs="Arial"/>
                <w:szCs w:val="24"/>
              </w:rPr>
              <w:t xml:space="preserve">. A solução de Hardware contratada deverá prover monitoramento, evidenciando alertas, alarmes e falhas, possibilitando o envio de </w:t>
            </w:r>
            <w:proofErr w:type="spellStart"/>
            <w:r w:rsidRPr="00C86FD9">
              <w:rPr>
                <w:rFonts w:cs="Arial"/>
                <w:szCs w:val="24"/>
              </w:rPr>
              <w:t>notificações</w:t>
            </w:r>
            <w:proofErr w:type="spellEnd"/>
            <w:r w:rsidRPr="00C86FD9">
              <w:rPr>
                <w:rFonts w:cs="Arial"/>
                <w:szCs w:val="24"/>
              </w:rPr>
              <w:t xml:space="preserve"> sobre comportamentos </w:t>
            </w:r>
            <w:proofErr w:type="spellStart"/>
            <w:r w:rsidRPr="00C86FD9">
              <w:rPr>
                <w:rFonts w:cs="Arial"/>
                <w:szCs w:val="24"/>
              </w:rPr>
              <w:t>anômalos</w:t>
            </w:r>
            <w:proofErr w:type="spellEnd"/>
            <w:r w:rsidRPr="00C86FD9">
              <w:rPr>
                <w:rFonts w:cs="Arial"/>
                <w:szCs w:val="24"/>
              </w:rPr>
              <w:t xml:space="preserve">, bem como permitir </w:t>
            </w:r>
            <w:proofErr w:type="spellStart"/>
            <w:r w:rsidRPr="00C86FD9">
              <w:rPr>
                <w:rFonts w:cs="Arial"/>
                <w:szCs w:val="24"/>
              </w:rPr>
              <w:t>ações</w:t>
            </w:r>
            <w:proofErr w:type="spellEnd"/>
            <w:r w:rsidRPr="00C86FD9">
              <w:rPr>
                <w:rFonts w:cs="Arial"/>
                <w:szCs w:val="24"/>
              </w:rPr>
              <w:t xml:space="preserve"> corretivas automatizadas.</w:t>
            </w:r>
          </w:p>
          <w:p w14:paraId="16EA8E69" w14:textId="75CBBDED" w:rsidR="00F1603E" w:rsidRPr="00C86FD9" w:rsidRDefault="00F1603E" w:rsidP="00F75D01">
            <w:pPr>
              <w:spacing w:before="100" w:beforeAutospacing="1" w:after="100" w:afterAutospacing="1" w:line="360" w:lineRule="auto"/>
              <w:jc w:val="both"/>
              <w:rPr>
                <w:rFonts w:cs="Arial"/>
                <w:szCs w:val="24"/>
              </w:rPr>
            </w:pPr>
            <w:r w:rsidRPr="00C86FD9">
              <w:rPr>
                <w:rFonts w:cs="Arial"/>
                <w:szCs w:val="24"/>
              </w:rPr>
              <w:lastRenderedPageBreak/>
              <w:t xml:space="preserve">  4.3</w:t>
            </w:r>
            <w:r w:rsidR="00E35BEE">
              <w:rPr>
                <w:rFonts w:cs="Arial"/>
                <w:szCs w:val="24"/>
              </w:rPr>
              <w:t>4</w:t>
            </w:r>
            <w:r w:rsidRPr="00C86FD9">
              <w:rPr>
                <w:rFonts w:cs="Arial"/>
                <w:szCs w:val="24"/>
              </w:rPr>
              <w:t xml:space="preserve">. A solução contratada deverá possuir a capacidade de analisar e identificar blocos em uso ou alterações dos discos em servidores virtuais ou </w:t>
            </w:r>
            <w:proofErr w:type="spellStart"/>
            <w:r w:rsidRPr="00C86FD9">
              <w:rPr>
                <w:rFonts w:cs="Arial"/>
                <w:szCs w:val="24"/>
              </w:rPr>
              <w:t>físicos</w:t>
            </w:r>
            <w:proofErr w:type="spellEnd"/>
            <w:r w:rsidRPr="00C86FD9">
              <w:rPr>
                <w:rFonts w:cs="Arial"/>
                <w:szCs w:val="24"/>
              </w:rPr>
              <w:t>;</w:t>
            </w:r>
          </w:p>
          <w:p w14:paraId="3F661581" w14:textId="184F860D"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E35BEE">
              <w:rPr>
                <w:rFonts w:cs="Arial"/>
                <w:szCs w:val="24"/>
              </w:rPr>
              <w:t>5</w:t>
            </w:r>
            <w:r w:rsidRPr="00C86FD9">
              <w:rPr>
                <w:rFonts w:cs="Arial"/>
                <w:szCs w:val="24"/>
              </w:rPr>
              <w:t xml:space="preserve">. A solução contratada deverá diminuir o </w:t>
            </w:r>
            <w:proofErr w:type="spellStart"/>
            <w:r w:rsidRPr="00C86FD9">
              <w:rPr>
                <w:rFonts w:cs="Arial"/>
                <w:szCs w:val="24"/>
              </w:rPr>
              <w:t>tráfego</w:t>
            </w:r>
            <w:proofErr w:type="spellEnd"/>
            <w:r w:rsidRPr="00C86FD9">
              <w:rPr>
                <w:rFonts w:cs="Arial"/>
                <w:szCs w:val="24"/>
              </w:rPr>
              <w:t xml:space="preserve"> da rede e os requisitos de armazenamento usando </w:t>
            </w:r>
            <w:proofErr w:type="spellStart"/>
            <w:r w:rsidRPr="00C86FD9">
              <w:rPr>
                <w:rFonts w:cs="Arial"/>
                <w:szCs w:val="24"/>
              </w:rPr>
              <w:t>desduplicação</w:t>
            </w:r>
            <w:proofErr w:type="spellEnd"/>
            <w:r w:rsidRPr="00C86FD9">
              <w:rPr>
                <w:rFonts w:cs="Arial"/>
                <w:szCs w:val="24"/>
              </w:rPr>
              <w:t>;</w:t>
            </w:r>
          </w:p>
          <w:p w14:paraId="4A53DB04" w14:textId="65A7B4D2"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E35BEE">
              <w:rPr>
                <w:rFonts w:cs="Arial"/>
                <w:szCs w:val="24"/>
              </w:rPr>
              <w:t>6</w:t>
            </w:r>
            <w:r w:rsidRPr="00C86FD9">
              <w:rPr>
                <w:rFonts w:cs="Arial"/>
                <w:szCs w:val="24"/>
              </w:rPr>
              <w:t xml:space="preserve">. A solução contratada deverá executar backups de </w:t>
            </w:r>
            <w:proofErr w:type="spellStart"/>
            <w:r w:rsidRPr="00C86FD9">
              <w:rPr>
                <w:rFonts w:cs="Arial"/>
                <w:szCs w:val="24"/>
              </w:rPr>
              <w:t>VMs</w:t>
            </w:r>
            <w:proofErr w:type="spellEnd"/>
            <w:r w:rsidRPr="00C86FD9">
              <w:rPr>
                <w:rFonts w:cs="Arial"/>
                <w:szCs w:val="24"/>
              </w:rPr>
              <w:t xml:space="preserve"> individuais a partir de </w:t>
            </w:r>
            <w:proofErr w:type="spellStart"/>
            <w:r w:rsidRPr="00C86FD9">
              <w:rPr>
                <w:rFonts w:cs="Arial"/>
                <w:szCs w:val="24"/>
              </w:rPr>
              <w:t>jobs</w:t>
            </w:r>
            <w:proofErr w:type="spellEnd"/>
            <w:r w:rsidRPr="00C86FD9">
              <w:rPr>
                <w:rFonts w:cs="Arial"/>
                <w:szCs w:val="24"/>
              </w:rPr>
              <w:t xml:space="preserve"> existentes;</w:t>
            </w:r>
          </w:p>
          <w:p w14:paraId="0E060A8A" w14:textId="00544333"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4.3</w:t>
            </w:r>
            <w:r w:rsidR="00E35BEE">
              <w:rPr>
                <w:rFonts w:cs="Arial"/>
                <w:szCs w:val="24"/>
              </w:rPr>
              <w:t>7</w:t>
            </w:r>
            <w:r w:rsidRPr="00C86FD9">
              <w:rPr>
                <w:rFonts w:cs="Arial"/>
                <w:szCs w:val="24"/>
              </w:rPr>
              <w:t xml:space="preserve">. Deverá incluir um assistente de </w:t>
            </w:r>
            <w:proofErr w:type="spellStart"/>
            <w:r w:rsidRPr="00C86FD9">
              <w:rPr>
                <w:rFonts w:cs="Arial"/>
                <w:szCs w:val="24"/>
              </w:rPr>
              <w:t>recuperação</w:t>
            </w:r>
            <w:proofErr w:type="spellEnd"/>
            <w:r w:rsidRPr="00C86FD9">
              <w:rPr>
                <w:rFonts w:cs="Arial"/>
                <w:szCs w:val="24"/>
              </w:rPr>
              <w:t xml:space="preserve"> </w:t>
            </w:r>
            <w:proofErr w:type="spellStart"/>
            <w:r w:rsidRPr="00C86FD9">
              <w:rPr>
                <w:rFonts w:cs="Arial"/>
                <w:szCs w:val="24"/>
              </w:rPr>
              <w:t>instantânea</w:t>
            </w:r>
            <w:proofErr w:type="spellEnd"/>
            <w:r w:rsidRPr="00C86FD9">
              <w:rPr>
                <w:rFonts w:cs="Arial"/>
                <w:szCs w:val="24"/>
              </w:rPr>
              <w:t xml:space="preserve"> em </w:t>
            </w:r>
            <w:proofErr w:type="spellStart"/>
            <w:r w:rsidRPr="00C86FD9">
              <w:rPr>
                <w:rFonts w:cs="Arial"/>
                <w:szCs w:val="24"/>
              </w:rPr>
              <w:t>nível</w:t>
            </w:r>
            <w:proofErr w:type="spellEnd"/>
            <w:r w:rsidRPr="00C86FD9">
              <w:rPr>
                <w:rFonts w:cs="Arial"/>
                <w:szCs w:val="24"/>
              </w:rPr>
              <w:t xml:space="preserve"> de arquivo nos sistemas de arquivos mais utilizados do Windows – NTFS, </w:t>
            </w:r>
            <w:proofErr w:type="spellStart"/>
            <w:r w:rsidRPr="00C86FD9">
              <w:rPr>
                <w:rFonts w:cs="Arial"/>
                <w:szCs w:val="24"/>
              </w:rPr>
              <w:t>ReFS</w:t>
            </w:r>
            <w:proofErr w:type="spellEnd"/>
            <w:r w:rsidRPr="00C86FD9">
              <w:rPr>
                <w:rFonts w:cs="Arial"/>
                <w:szCs w:val="24"/>
              </w:rPr>
              <w:t xml:space="preserve">. Linux – ext2, ext3, ext4, </w:t>
            </w:r>
            <w:proofErr w:type="spellStart"/>
            <w:r w:rsidRPr="00C86FD9">
              <w:rPr>
                <w:rFonts w:cs="Arial"/>
                <w:szCs w:val="24"/>
              </w:rPr>
              <w:t>ReiserFS</w:t>
            </w:r>
            <w:proofErr w:type="spellEnd"/>
            <w:r w:rsidRPr="00C86FD9">
              <w:rPr>
                <w:rFonts w:cs="Arial"/>
                <w:szCs w:val="24"/>
              </w:rPr>
              <w:t xml:space="preserve">, JFS, XFS e </w:t>
            </w:r>
            <w:proofErr w:type="spellStart"/>
            <w:r w:rsidRPr="00C86FD9">
              <w:rPr>
                <w:rFonts w:cs="Arial"/>
                <w:szCs w:val="24"/>
              </w:rPr>
              <w:t>Btrfs</w:t>
            </w:r>
            <w:proofErr w:type="spellEnd"/>
            <w:r w:rsidRPr="00C86FD9">
              <w:rPr>
                <w:rFonts w:cs="Arial"/>
                <w:szCs w:val="24"/>
              </w:rPr>
              <w:t>;</w:t>
            </w:r>
          </w:p>
          <w:p w14:paraId="18CEFAB2" w14:textId="6BBBC40D"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w:t>
            </w:r>
            <w:r w:rsidR="009A6FC5" w:rsidRPr="00C86FD9">
              <w:rPr>
                <w:rFonts w:cs="Arial"/>
                <w:szCs w:val="24"/>
              </w:rPr>
              <w:t>3</w:t>
            </w:r>
            <w:r w:rsidR="00E35BEE">
              <w:rPr>
                <w:rFonts w:cs="Arial"/>
                <w:szCs w:val="24"/>
              </w:rPr>
              <w:t>8</w:t>
            </w:r>
            <w:r w:rsidRPr="00C86FD9">
              <w:rPr>
                <w:rFonts w:cs="Arial"/>
                <w:szCs w:val="24"/>
              </w:rPr>
              <w:t>. A solução contratada deverá restaurar bancos de dados SQL no local original ou em outro destino alternativo;</w:t>
            </w:r>
          </w:p>
          <w:p w14:paraId="3CECB8C9" w14:textId="6C3F62B3" w:rsidR="00E24106" w:rsidRPr="00C86FD9" w:rsidRDefault="00F1603E" w:rsidP="00EA2369">
            <w:pPr>
              <w:spacing w:before="100" w:beforeAutospacing="1" w:after="100" w:afterAutospacing="1" w:line="360" w:lineRule="auto"/>
              <w:jc w:val="both"/>
              <w:rPr>
                <w:rFonts w:cs="Arial"/>
                <w:szCs w:val="24"/>
              </w:rPr>
            </w:pPr>
            <w:r w:rsidRPr="00C86FD9">
              <w:rPr>
                <w:rFonts w:cs="Arial"/>
                <w:szCs w:val="24"/>
              </w:rPr>
              <w:t xml:space="preserve">  4.</w:t>
            </w:r>
            <w:r w:rsidR="00E35BEE">
              <w:rPr>
                <w:rFonts w:cs="Arial"/>
                <w:szCs w:val="24"/>
              </w:rPr>
              <w:t>39</w:t>
            </w:r>
            <w:r w:rsidRPr="00C86FD9">
              <w:rPr>
                <w:rFonts w:cs="Arial"/>
                <w:szCs w:val="24"/>
              </w:rPr>
              <w:t xml:space="preserve">. A solução contratada deverá ser capaz de replicar </w:t>
            </w:r>
            <w:proofErr w:type="spellStart"/>
            <w:r w:rsidRPr="00C86FD9">
              <w:rPr>
                <w:rFonts w:cs="Arial"/>
                <w:szCs w:val="24"/>
              </w:rPr>
              <w:t>VMs</w:t>
            </w:r>
            <w:proofErr w:type="spellEnd"/>
            <w:r w:rsidRPr="00C86FD9">
              <w:rPr>
                <w:rFonts w:cs="Arial"/>
                <w:szCs w:val="24"/>
              </w:rPr>
              <w:t xml:space="preserve"> no local para alta disponibilidade ou off- site para </w:t>
            </w:r>
            <w:proofErr w:type="spellStart"/>
            <w:r w:rsidRPr="00C86FD9">
              <w:rPr>
                <w:rFonts w:cs="Arial"/>
                <w:szCs w:val="24"/>
              </w:rPr>
              <w:t>Disaster</w:t>
            </w:r>
            <w:proofErr w:type="spellEnd"/>
            <w:r w:rsidRPr="00C86FD9">
              <w:rPr>
                <w:rFonts w:cs="Arial"/>
                <w:szCs w:val="24"/>
              </w:rPr>
              <w:t xml:space="preserve"> Recovery, utilizando a </w:t>
            </w:r>
            <w:proofErr w:type="spellStart"/>
            <w:r w:rsidRPr="00C86FD9">
              <w:rPr>
                <w:rFonts w:cs="Arial"/>
                <w:szCs w:val="24"/>
              </w:rPr>
              <w:t>própria</w:t>
            </w:r>
            <w:proofErr w:type="spellEnd"/>
            <w:r w:rsidRPr="00C86FD9">
              <w:rPr>
                <w:rFonts w:cs="Arial"/>
                <w:szCs w:val="24"/>
              </w:rPr>
              <w:t xml:space="preserve"> </w:t>
            </w:r>
            <w:proofErr w:type="spellStart"/>
            <w:r w:rsidRPr="00C86FD9">
              <w:rPr>
                <w:rFonts w:cs="Arial"/>
                <w:szCs w:val="24"/>
              </w:rPr>
              <w:t>máquina</w:t>
            </w:r>
            <w:proofErr w:type="spellEnd"/>
            <w:r w:rsidRPr="00C86FD9">
              <w:rPr>
                <w:rFonts w:cs="Arial"/>
                <w:szCs w:val="24"/>
              </w:rPr>
              <w:t xml:space="preserve"> virtual como origem da </w:t>
            </w:r>
            <w:proofErr w:type="spellStart"/>
            <w:r w:rsidRPr="00C86FD9">
              <w:rPr>
                <w:rFonts w:cs="Arial"/>
                <w:szCs w:val="24"/>
              </w:rPr>
              <w:t>réplica</w:t>
            </w:r>
            <w:proofErr w:type="spellEnd"/>
            <w:r w:rsidRPr="00C86FD9">
              <w:rPr>
                <w:rFonts w:cs="Arial"/>
                <w:szCs w:val="24"/>
              </w:rPr>
              <w:t>;</w:t>
            </w:r>
          </w:p>
          <w:p w14:paraId="4D1A3A0E" w14:textId="3A74F33A" w:rsidR="00E24106" w:rsidRPr="00C86FD9" w:rsidRDefault="00E24106" w:rsidP="00E24106">
            <w:pPr>
              <w:spacing w:before="100" w:beforeAutospacing="1" w:after="100" w:afterAutospacing="1" w:line="360" w:lineRule="auto"/>
              <w:jc w:val="both"/>
              <w:rPr>
                <w:rFonts w:cs="Arial"/>
                <w:szCs w:val="24"/>
              </w:rPr>
            </w:pPr>
            <w:r w:rsidRPr="00C86FD9">
              <w:rPr>
                <w:rFonts w:cs="Arial"/>
                <w:szCs w:val="24"/>
              </w:rPr>
              <w:t xml:space="preserve">    4.</w:t>
            </w:r>
            <w:r w:rsidR="00E35BEE">
              <w:rPr>
                <w:rFonts w:cs="Arial"/>
                <w:szCs w:val="24"/>
              </w:rPr>
              <w:t>39</w:t>
            </w:r>
            <w:r w:rsidRPr="00C86FD9">
              <w:rPr>
                <w:rFonts w:cs="Arial"/>
                <w:szCs w:val="24"/>
              </w:rPr>
              <w:t>.</w:t>
            </w:r>
            <w:r w:rsidR="00EA2369" w:rsidRPr="00C86FD9">
              <w:rPr>
                <w:rFonts w:cs="Arial"/>
                <w:szCs w:val="24"/>
              </w:rPr>
              <w:t>1</w:t>
            </w:r>
            <w:r w:rsidRPr="00C86FD9">
              <w:rPr>
                <w:rFonts w:cs="Arial"/>
                <w:szCs w:val="24"/>
              </w:rPr>
              <w:t xml:space="preserve">. Oferecer funcionalidade de criação de máquinas virtuais diretamente de qualquer ponto de recuperação armazenado em disco de forma imediata, permitindo iniciar um servidor rapidamente em caso de desastres sem que seja necessário copiar previamente os dados para o </w:t>
            </w:r>
            <w:proofErr w:type="spellStart"/>
            <w:r w:rsidRPr="00C86FD9">
              <w:rPr>
                <w:rFonts w:cs="Arial"/>
                <w:szCs w:val="24"/>
              </w:rPr>
              <w:t>hipervisor</w:t>
            </w:r>
            <w:proofErr w:type="spellEnd"/>
            <w:r w:rsidRPr="00C86FD9">
              <w:rPr>
                <w:rFonts w:cs="Arial"/>
                <w:szCs w:val="24"/>
              </w:rPr>
              <w:t xml:space="preserve"> de destino;</w:t>
            </w:r>
          </w:p>
          <w:p w14:paraId="20B1555F" w14:textId="2EB009B5" w:rsidR="00F1603E" w:rsidRPr="00C86FD9" w:rsidRDefault="00F1603E" w:rsidP="00F75D01">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0</w:t>
            </w:r>
            <w:r w:rsidRPr="00C86FD9">
              <w:rPr>
                <w:rFonts w:cs="Arial"/>
                <w:szCs w:val="24"/>
              </w:rPr>
              <w:t>. A solução contratada deverá possuir console independente evitando assim o uso de acesso remoto (RDP);</w:t>
            </w:r>
          </w:p>
          <w:p w14:paraId="16ABAE09" w14:textId="39846C8B" w:rsidR="007D7D7F" w:rsidRPr="00C86FD9" w:rsidRDefault="007D7D7F" w:rsidP="00F75D01">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0</w:t>
            </w:r>
            <w:r w:rsidRPr="00C86FD9">
              <w:rPr>
                <w:rFonts w:cs="Arial"/>
                <w:szCs w:val="24"/>
              </w:rPr>
              <w:t>.1. A console independente deve dispor de uma interface web, acessível ao menos através dos navegadores Internet Explorer, Mozilla Firefox ou Google Chrome, que ofereça acesso rápido às informações de suporte técnico, manuais on-line e assistentes</w:t>
            </w:r>
            <w:r w:rsidR="00AB536A" w:rsidRPr="00C86FD9">
              <w:rPr>
                <w:rFonts w:cs="Arial"/>
                <w:szCs w:val="24"/>
              </w:rPr>
              <w:t>.</w:t>
            </w:r>
          </w:p>
          <w:p w14:paraId="28CF145D" w14:textId="76579CFD" w:rsidR="00EC700E" w:rsidRPr="00C86FD9" w:rsidRDefault="00EC700E" w:rsidP="00EC700E">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0</w:t>
            </w:r>
            <w:r w:rsidRPr="00C86FD9">
              <w:rPr>
                <w:rFonts w:cs="Arial"/>
                <w:szCs w:val="24"/>
              </w:rPr>
              <w:t xml:space="preserve">.2. </w:t>
            </w:r>
            <w:r w:rsidR="00B716BC" w:rsidRPr="00C86FD9">
              <w:rPr>
                <w:rFonts w:cs="Arial"/>
                <w:szCs w:val="24"/>
              </w:rPr>
              <w:t>A console independente deve p</w:t>
            </w:r>
            <w:r w:rsidRPr="00C86FD9">
              <w:rPr>
                <w:rFonts w:cs="Arial"/>
                <w:szCs w:val="24"/>
              </w:rPr>
              <w:t>ossuir painel de gerenciamento web do ambiente de backup com suporte a visualização do status de todas as tarefas de backup, com opções de gerar relatórios online e enviar os mesmo por e-mail;</w:t>
            </w:r>
          </w:p>
          <w:p w14:paraId="670C8823" w14:textId="087845E7" w:rsidR="00EC700E" w:rsidRPr="00C86FD9" w:rsidRDefault="00EC700E" w:rsidP="00EC700E">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0</w:t>
            </w:r>
            <w:r w:rsidRPr="00C86FD9">
              <w:rPr>
                <w:rFonts w:cs="Arial"/>
                <w:szCs w:val="24"/>
              </w:rPr>
              <w:t>.</w:t>
            </w:r>
            <w:r w:rsidR="00B716BC" w:rsidRPr="00C86FD9">
              <w:rPr>
                <w:rFonts w:cs="Arial"/>
                <w:szCs w:val="24"/>
              </w:rPr>
              <w:t>3</w:t>
            </w:r>
            <w:r w:rsidRPr="00C86FD9">
              <w:rPr>
                <w:rFonts w:cs="Arial"/>
                <w:szCs w:val="24"/>
              </w:rPr>
              <w:t xml:space="preserve">. </w:t>
            </w:r>
            <w:r w:rsidR="00B716BC" w:rsidRPr="00C86FD9">
              <w:rPr>
                <w:rFonts w:cs="Arial"/>
                <w:szCs w:val="24"/>
              </w:rPr>
              <w:t>A console independente deve d</w:t>
            </w:r>
            <w:r w:rsidRPr="00C86FD9">
              <w:rPr>
                <w:rFonts w:cs="Arial"/>
                <w:szCs w:val="24"/>
              </w:rPr>
              <w:t xml:space="preserve">ispor de módulo de autenticação integrado ao Active </w:t>
            </w:r>
            <w:proofErr w:type="spellStart"/>
            <w:r w:rsidRPr="00C86FD9">
              <w:rPr>
                <w:rFonts w:cs="Arial"/>
                <w:szCs w:val="24"/>
              </w:rPr>
              <w:t>Directory</w:t>
            </w:r>
            <w:proofErr w:type="spellEnd"/>
            <w:r w:rsidRPr="00C86FD9">
              <w:rPr>
                <w:rFonts w:cs="Arial"/>
                <w:szCs w:val="24"/>
              </w:rPr>
              <w:t>, com a possibilidade de criar diferentes perfis de acesso e especificar as permissões e privilégios de cada usuário que operará a solução;</w:t>
            </w:r>
          </w:p>
          <w:p w14:paraId="4E24E584" w14:textId="6F7A99CC" w:rsidR="00F1603E" w:rsidRPr="00C86FD9" w:rsidRDefault="00F1603E" w:rsidP="00F75D01">
            <w:pPr>
              <w:spacing w:before="100" w:beforeAutospacing="1" w:after="100" w:afterAutospacing="1" w:line="360" w:lineRule="auto"/>
              <w:jc w:val="both"/>
              <w:rPr>
                <w:rFonts w:cs="Arial"/>
                <w:szCs w:val="24"/>
              </w:rPr>
            </w:pPr>
            <w:r w:rsidRPr="00C86FD9">
              <w:rPr>
                <w:rFonts w:cs="Arial"/>
                <w:szCs w:val="24"/>
              </w:rPr>
              <w:lastRenderedPageBreak/>
              <w:t xml:space="preserve">  4.4</w:t>
            </w:r>
            <w:r w:rsidR="00E35BEE">
              <w:rPr>
                <w:rFonts w:cs="Arial"/>
                <w:szCs w:val="24"/>
              </w:rPr>
              <w:t>3</w:t>
            </w:r>
            <w:r w:rsidRPr="00C86FD9">
              <w:rPr>
                <w:rFonts w:cs="Arial"/>
                <w:szCs w:val="24"/>
              </w:rPr>
              <w:t xml:space="preserve">. Deverá </w:t>
            </w:r>
            <w:proofErr w:type="spellStart"/>
            <w:r w:rsidRPr="00C86FD9">
              <w:rPr>
                <w:rFonts w:cs="Arial"/>
                <w:szCs w:val="24"/>
              </w:rPr>
              <w:t>fornecer</w:t>
            </w:r>
            <w:proofErr w:type="spellEnd"/>
            <w:r w:rsidRPr="00C86FD9">
              <w:rPr>
                <w:rFonts w:cs="Arial"/>
                <w:szCs w:val="24"/>
              </w:rPr>
              <w:t xml:space="preserve"> um controle centralizado da </w:t>
            </w:r>
            <w:proofErr w:type="spellStart"/>
            <w:r w:rsidRPr="00C86FD9">
              <w:rPr>
                <w:rFonts w:cs="Arial"/>
                <w:szCs w:val="24"/>
              </w:rPr>
              <w:t>implantação</w:t>
            </w:r>
            <w:proofErr w:type="spellEnd"/>
            <w:r w:rsidRPr="00C86FD9">
              <w:rPr>
                <w:rFonts w:cs="Arial"/>
                <w:szCs w:val="24"/>
              </w:rPr>
              <w:t xml:space="preserve"> </w:t>
            </w:r>
            <w:proofErr w:type="spellStart"/>
            <w:r w:rsidRPr="00C86FD9">
              <w:rPr>
                <w:rFonts w:cs="Arial"/>
                <w:szCs w:val="24"/>
              </w:rPr>
              <w:t>distribuída</w:t>
            </w:r>
            <w:proofErr w:type="spellEnd"/>
            <w:r w:rsidRPr="00C86FD9">
              <w:rPr>
                <w:rFonts w:cs="Arial"/>
                <w:szCs w:val="24"/>
              </w:rPr>
              <w:t xml:space="preserve">, para isso deverá incluir uma console Web que </w:t>
            </w:r>
            <w:proofErr w:type="spellStart"/>
            <w:r w:rsidRPr="00C86FD9">
              <w:rPr>
                <w:rFonts w:cs="Arial"/>
                <w:szCs w:val="24"/>
              </w:rPr>
              <w:t>forneça</w:t>
            </w:r>
            <w:proofErr w:type="spellEnd"/>
            <w:r w:rsidRPr="00C86FD9">
              <w:rPr>
                <w:rFonts w:cs="Arial"/>
                <w:szCs w:val="24"/>
              </w:rPr>
              <w:t xml:space="preserve"> uma </w:t>
            </w:r>
            <w:proofErr w:type="spellStart"/>
            <w:r w:rsidRPr="00C86FD9">
              <w:rPr>
                <w:rFonts w:cs="Arial"/>
                <w:szCs w:val="24"/>
              </w:rPr>
              <w:t>visão</w:t>
            </w:r>
            <w:proofErr w:type="spellEnd"/>
            <w:r w:rsidRPr="00C86FD9">
              <w:rPr>
                <w:rFonts w:cs="Arial"/>
                <w:szCs w:val="24"/>
              </w:rPr>
              <w:t xml:space="preserve"> consolidada de sua </w:t>
            </w:r>
            <w:proofErr w:type="spellStart"/>
            <w:r w:rsidRPr="00C86FD9">
              <w:rPr>
                <w:rFonts w:cs="Arial"/>
                <w:szCs w:val="24"/>
              </w:rPr>
              <w:t>implantação</w:t>
            </w:r>
            <w:proofErr w:type="spellEnd"/>
            <w:r w:rsidRPr="00C86FD9">
              <w:rPr>
                <w:rFonts w:cs="Arial"/>
                <w:szCs w:val="24"/>
              </w:rPr>
              <w:t xml:space="preserve"> </w:t>
            </w:r>
            <w:proofErr w:type="spellStart"/>
            <w:r w:rsidRPr="00C86FD9">
              <w:rPr>
                <w:rFonts w:cs="Arial"/>
                <w:szCs w:val="24"/>
              </w:rPr>
              <w:t>distribuída</w:t>
            </w:r>
            <w:proofErr w:type="spellEnd"/>
            <w:r w:rsidRPr="00C86FD9">
              <w:rPr>
                <w:rFonts w:cs="Arial"/>
                <w:szCs w:val="24"/>
              </w:rPr>
              <w:t xml:space="preserve"> e </w:t>
            </w:r>
            <w:proofErr w:type="spellStart"/>
            <w:r w:rsidRPr="00C86FD9">
              <w:rPr>
                <w:rFonts w:cs="Arial"/>
                <w:szCs w:val="24"/>
              </w:rPr>
              <w:t>federação</w:t>
            </w:r>
            <w:proofErr w:type="spellEnd"/>
            <w:r w:rsidRPr="00C86FD9">
              <w:rPr>
                <w:rFonts w:cs="Arial"/>
                <w:szCs w:val="24"/>
              </w:rPr>
              <w:t xml:space="preserve"> de </w:t>
            </w:r>
            <w:proofErr w:type="spellStart"/>
            <w:r w:rsidRPr="00C86FD9">
              <w:rPr>
                <w:rFonts w:cs="Arial"/>
                <w:szCs w:val="24"/>
              </w:rPr>
              <w:t>vários</w:t>
            </w:r>
            <w:proofErr w:type="spellEnd"/>
            <w:r w:rsidRPr="00C86FD9">
              <w:rPr>
                <w:rFonts w:cs="Arial"/>
                <w:szCs w:val="24"/>
              </w:rPr>
              <w:t xml:space="preserve"> servidores de backup, </w:t>
            </w:r>
            <w:proofErr w:type="spellStart"/>
            <w:r w:rsidRPr="00C86FD9">
              <w:rPr>
                <w:rFonts w:cs="Arial"/>
                <w:szCs w:val="24"/>
              </w:rPr>
              <w:t>relatórios</w:t>
            </w:r>
            <w:proofErr w:type="spellEnd"/>
            <w:r w:rsidRPr="00C86FD9">
              <w:rPr>
                <w:rFonts w:cs="Arial"/>
                <w:szCs w:val="24"/>
              </w:rPr>
              <w:t xml:space="preserve"> centralizados, alertas consolidados e </w:t>
            </w:r>
            <w:proofErr w:type="spellStart"/>
            <w:r w:rsidRPr="00C86FD9">
              <w:rPr>
                <w:rFonts w:cs="Arial"/>
                <w:szCs w:val="24"/>
              </w:rPr>
              <w:t>restauração</w:t>
            </w:r>
            <w:proofErr w:type="spellEnd"/>
            <w:r w:rsidRPr="00C86FD9">
              <w:rPr>
                <w:rFonts w:cs="Arial"/>
                <w:szCs w:val="24"/>
              </w:rPr>
              <w:t xml:space="preserve"> de autoatendimento de </w:t>
            </w:r>
            <w:proofErr w:type="spellStart"/>
            <w:r w:rsidRPr="00C86FD9">
              <w:rPr>
                <w:rFonts w:cs="Arial"/>
                <w:szCs w:val="24"/>
              </w:rPr>
              <w:t>máquina</w:t>
            </w:r>
            <w:proofErr w:type="spellEnd"/>
            <w:r w:rsidRPr="00C86FD9">
              <w:rPr>
                <w:rFonts w:cs="Arial"/>
                <w:szCs w:val="24"/>
              </w:rPr>
              <w:t xml:space="preserve"> virtual e no </w:t>
            </w:r>
            <w:proofErr w:type="spellStart"/>
            <w:r w:rsidRPr="00C86FD9">
              <w:rPr>
                <w:rFonts w:cs="Arial"/>
                <w:szCs w:val="24"/>
              </w:rPr>
              <w:t>nível</w:t>
            </w:r>
            <w:proofErr w:type="spellEnd"/>
            <w:r w:rsidRPr="00C86FD9">
              <w:rPr>
                <w:rFonts w:cs="Arial"/>
                <w:szCs w:val="24"/>
              </w:rPr>
              <w:t xml:space="preserve"> de sistema de arquivos (granular);</w:t>
            </w:r>
          </w:p>
          <w:p w14:paraId="40811A5B" w14:textId="2248DFD1" w:rsidR="00AE4887" w:rsidRPr="00C86FD9" w:rsidRDefault="00E32905" w:rsidP="00F75D01">
            <w:pPr>
              <w:spacing w:before="100" w:beforeAutospacing="1" w:after="100" w:afterAutospacing="1" w:line="360" w:lineRule="auto"/>
              <w:jc w:val="both"/>
              <w:rPr>
                <w:rFonts w:cs="Arial"/>
                <w:szCs w:val="24"/>
              </w:rPr>
            </w:pPr>
            <w:r w:rsidRPr="00C86FD9">
              <w:rPr>
                <w:rFonts w:cs="Arial"/>
                <w:szCs w:val="24"/>
              </w:rPr>
              <w:t xml:space="preserve">    </w:t>
            </w:r>
            <w:r w:rsidR="00AE4887" w:rsidRPr="00C86FD9">
              <w:rPr>
                <w:rFonts w:cs="Arial"/>
                <w:szCs w:val="24"/>
              </w:rPr>
              <w:t>4.4</w:t>
            </w:r>
            <w:r w:rsidR="00E35BEE">
              <w:rPr>
                <w:rFonts w:cs="Arial"/>
                <w:szCs w:val="24"/>
              </w:rPr>
              <w:t>3</w:t>
            </w:r>
            <w:r w:rsidR="00AE4887" w:rsidRPr="00C86FD9">
              <w:rPr>
                <w:rFonts w:cs="Arial"/>
                <w:szCs w:val="24"/>
              </w:rPr>
              <w:t>.1.</w:t>
            </w:r>
            <w:r w:rsidRPr="00C86FD9">
              <w:rPr>
                <w:rFonts w:cs="Arial"/>
                <w:szCs w:val="24"/>
              </w:rPr>
              <w:t xml:space="preserve"> Deverá prover MFA para autenticação segura no console de gerenciamento</w:t>
            </w:r>
            <w:r w:rsidR="00176D16" w:rsidRPr="00C86FD9">
              <w:rPr>
                <w:rFonts w:cs="Arial"/>
                <w:szCs w:val="24"/>
              </w:rPr>
              <w:t>;</w:t>
            </w:r>
          </w:p>
          <w:p w14:paraId="73D42FE4" w14:textId="1BE8C6A3" w:rsidR="00176D16" w:rsidRPr="00C86FD9" w:rsidRDefault="00176D16" w:rsidP="00F75D01">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3</w:t>
            </w:r>
            <w:r w:rsidRPr="00C86FD9">
              <w:rPr>
                <w:rFonts w:cs="Arial"/>
                <w:szCs w:val="24"/>
              </w:rPr>
              <w:t>.2. O recurso de MFA deve ser compatível com no mínimo “</w:t>
            </w:r>
            <w:r w:rsidR="004D7127" w:rsidRPr="00C86FD9">
              <w:rPr>
                <w:rFonts w:cs="Arial"/>
                <w:szCs w:val="24"/>
              </w:rPr>
              <w:t>Autenticador Microsoft</w:t>
            </w:r>
            <w:r w:rsidRPr="00C86FD9">
              <w:rPr>
                <w:rFonts w:cs="Arial"/>
                <w:szCs w:val="24"/>
              </w:rPr>
              <w:t>” e E-mail.</w:t>
            </w:r>
          </w:p>
          <w:p w14:paraId="7885E825" w14:textId="7807D176"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4.4</w:t>
            </w:r>
            <w:r w:rsidR="00E35BEE">
              <w:rPr>
                <w:rFonts w:cs="Arial"/>
                <w:szCs w:val="24"/>
              </w:rPr>
              <w:t>4</w:t>
            </w:r>
            <w:r w:rsidRPr="00C86FD9">
              <w:rPr>
                <w:rFonts w:cs="Arial"/>
                <w:szCs w:val="24"/>
              </w:rPr>
              <w:t xml:space="preserve">. Deverá ser capaz de criar um </w:t>
            </w:r>
            <w:proofErr w:type="spellStart"/>
            <w:r w:rsidRPr="00C86FD9">
              <w:rPr>
                <w:rFonts w:cs="Arial"/>
                <w:szCs w:val="24"/>
              </w:rPr>
              <w:t>índice</w:t>
            </w:r>
            <w:proofErr w:type="spellEnd"/>
            <w:r w:rsidRPr="00C86FD9">
              <w:rPr>
                <w:rFonts w:cs="Arial"/>
                <w:szCs w:val="24"/>
              </w:rPr>
              <w:t xml:space="preserve"> (</w:t>
            </w:r>
            <w:proofErr w:type="spellStart"/>
            <w:r w:rsidRPr="00C86FD9">
              <w:rPr>
                <w:rFonts w:cs="Arial"/>
                <w:szCs w:val="24"/>
              </w:rPr>
              <w:t>catálogo</w:t>
            </w:r>
            <w:proofErr w:type="spellEnd"/>
            <w:r w:rsidRPr="00C86FD9">
              <w:rPr>
                <w:rFonts w:cs="Arial"/>
                <w:szCs w:val="24"/>
              </w:rPr>
              <w:t xml:space="preserve">) de todos os arquivos gerenciados pelos sistemas operacionais Windows ou Linux, sem um agente, quando este for o sistema operacional executado dentro de uma </w:t>
            </w:r>
            <w:proofErr w:type="spellStart"/>
            <w:r w:rsidRPr="00C86FD9">
              <w:rPr>
                <w:rFonts w:cs="Arial"/>
                <w:szCs w:val="24"/>
              </w:rPr>
              <w:t>máquina</w:t>
            </w:r>
            <w:proofErr w:type="spellEnd"/>
            <w:r w:rsidRPr="00C86FD9">
              <w:rPr>
                <w:rFonts w:cs="Arial"/>
                <w:szCs w:val="24"/>
              </w:rPr>
              <w:t xml:space="preserve"> virtual cujo backup foi feito;</w:t>
            </w:r>
          </w:p>
          <w:p w14:paraId="4427C28F" w14:textId="74FB57BB"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4.4</w:t>
            </w:r>
            <w:r w:rsidR="00E35BEE">
              <w:rPr>
                <w:rFonts w:cs="Arial"/>
                <w:szCs w:val="24"/>
              </w:rPr>
              <w:t>5</w:t>
            </w:r>
            <w:r w:rsidRPr="00C86FD9">
              <w:rPr>
                <w:rFonts w:cs="Arial"/>
                <w:szCs w:val="24"/>
              </w:rPr>
              <w:t xml:space="preserve">. A solução contratada deverá permitir busca de arquivos individuais para facilitar o restore de sistemas de arquivos MS Windows e Linux, mesmo sem saber o local do arquivo ou data que foi </w:t>
            </w:r>
            <w:proofErr w:type="spellStart"/>
            <w:r w:rsidRPr="00C86FD9">
              <w:rPr>
                <w:rFonts w:cs="Arial"/>
                <w:szCs w:val="24"/>
              </w:rPr>
              <w:t>excluído</w:t>
            </w:r>
            <w:proofErr w:type="spellEnd"/>
            <w:r w:rsidRPr="00C86FD9">
              <w:rPr>
                <w:rFonts w:cs="Arial"/>
                <w:szCs w:val="24"/>
              </w:rPr>
              <w:t>;</w:t>
            </w:r>
          </w:p>
          <w:p w14:paraId="445FD02D" w14:textId="5E6A5053"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4.4</w:t>
            </w:r>
            <w:r w:rsidR="00E35BEE">
              <w:rPr>
                <w:rFonts w:cs="Arial"/>
                <w:szCs w:val="24"/>
              </w:rPr>
              <w:t>6</w:t>
            </w:r>
            <w:r w:rsidRPr="00C86FD9">
              <w:rPr>
                <w:rFonts w:cs="Arial"/>
                <w:szCs w:val="24"/>
              </w:rPr>
              <w:t>. Os produtos ofertados devem ser do mesmo fabricante ou homologado pelo mesmo para garantir a interoperabilidade;</w:t>
            </w:r>
          </w:p>
          <w:p w14:paraId="2AC21B3A" w14:textId="042E4686" w:rsidR="00F1603E" w:rsidRPr="00C86FD9" w:rsidRDefault="00F1603E"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4.4</w:t>
            </w:r>
            <w:r w:rsidR="00E35BEE">
              <w:rPr>
                <w:rFonts w:cs="Arial"/>
                <w:szCs w:val="24"/>
              </w:rPr>
              <w:t>7</w:t>
            </w:r>
            <w:r w:rsidRPr="00C86FD9">
              <w:rPr>
                <w:rFonts w:cs="Arial"/>
                <w:szCs w:val="24"/>
              </w:rPr>
              <w:t xml:space="preserve">. A </w:t>
            </w:r>
            <w:proofErr w:type="spellStart"/>
            <w:r w:rsidRPr="00C86FD9">
              <w:rPr>
                <w:rFonts w:cs="Arial"/>
                <w:szCs w:val="24"/>
              </w:rPr>
              <w:t>solução</w:t>
            </w:r>
            <w:proofErr w:type="spellEnd"/>
            <w:r w:rsidRPr="00C86FD9">
              <w:rPr>
                <w:rFonts w:cs="Arial"/>
                <w:szCs w:val="24"/>
              </w:rPr>
              <w:t xml:space="preserve"> contratada não deverá ser do tipo comunidade (software livre) sem suporte pelo fabricante;</w:t>
            </w:r>
          </w:p>
          <w:p w14:paraId="739B417B" w14:textId="01AB3751" w:rsidR="00F1603E" w:rsidRPr="00C86FD9" w:rsidRDefault="00F1603E" w:rsidP="00F75D01">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8</w:t>
            </w:r>
            <w:r w:rsidRPr="00C86FD9">
              <w:rPr>
                <w:rFonts w:cs="Arial"/>
                <w:szCs w:val="24"/>
              </w:rPr>
              <w:t xml:space="preserve">. A solução contratada deverá ser do tipo empresarial. Não </w:t>
            </w:r>
            <w:proofErr w:type="spellStart"/>
            <w:r w:rsidRPr="00C86FD9">
              <w:rPr>
                <w:rFonts w:cs="Arial"/>
                <w:szCs w:val="24"/>
              </w:rPr>
              <w:t>serão</w:t>
            </w:r>
            <w:proofErr w:type="spellEnd"/>
            <w:r w:rsidRPr="00C86FD9">
              <w:rPr>
                <w:rFonts w:cs="Arial"/>
                <w:szCs w:val="24"/>
              </w:rPr>
              <w:t xml:space="preserve"> aceitas linhas de produtos para pequenos </w:t>
            </w:r>
            <w:proofErr w:type="spellStart"/>
            <w:r w:rsidRPr="00C86FD9">
              <w:rPr>
                <w:rFonts w:cs="Arial"/>
                <w:szCs w:val="24"/>
              </w:rPr>
              <w:t>negócios</w:t>
            </w:r>
            <w:proofErr w:type="spellEnd"/>
            <w:r w:rsidRPr="00C86FD9">
              <w:rPr>
                <w:rFonts w:cs="Arial"/>
                <w:szCs w:val="24"/>
              </w:rPr>
              <w:t xml:space="preserve"> ou micro </w:t>
            </w:r>
            <w:proofErr w:type="spellStart"/>
            <w:r w:rsidRPr="00C86FD9">
              <w:rPr>
                <w:rFonts w:cs="Arial"/>
                <w:szCs w:val="24"/>
              </w:rPr>
              <w:t>negócios</w:t>
            </w:r>
            <w:proofErr w:type="spellEnd"/>
            <w:r w:rsidRPr="00C86FD9">
              <w:rPr>
                <w:rFonts w:cs="Arial"/>
                <w:szCs w:val="24"/>
              </w:rPr>
              <w:t xml:space="preserve"> para garantir as funcionalidades no </w:t>
            </w:r>
            <w:r w:rsidR="00AA1C68" w:rsidRPr="00C86FD9">
              <w:rPr>
                <w:rFonts w:cs="Arial"/>
                <w:szCs w:val="24"/>
              </w:rPr>
              <w:t>Sebrae em Rondônia</w:t>
            </w:r>
            <w:r w:rsidRPr="00C86FD9">
              <w:rPr>
                <w:rFonts w:cs="Arial"/>
                <w:szCs w:val="24"/>
              </w:rPr>
              <w:t>;</w:t>
            </w:r>
          </w:p>
          <w:p w14:paraId="25A6DEBB" w14:textId="62DFDE24" w:rsidR="00DA7DE3" w:rsidRPr="00C86FD9" w:rsidRDefault="00466070" w:rsidP="00A86C39">
            <w:pPr>
              <w:spacing w:before="100" w:beforeAutospacing="1" w:after="100" w:afterAutospacing="1" w:line="360" w:lineRule="auto"/>
              <w:jc w:val="both"/>
              <w:rPr>
                <w:rFonts w:cs="Arial"/>
                <w:szCs w:val="24"/>
              </w:rPr>
            </w:pPr>
            <w:r w:rsidRPr="00C86FD9">
              <w:rPr>
                <w:rFonts w:cs="Arial"/>
                <w:szCs w:val="24"/>
              </w:rPr>
              <w:t xml:space="preserve">  4.4</w:t>
            </w:r>
            <w:r w:rsidR="00E35BEE">
              <w:rPr>
                <w:rFonts w:cs="Arial"/>
                <w:szCs w:val="24"/>
              </w:rPr>
              <w:t>9</w:t>
            </w:r>
            <w:r w:rsidR="001C1D46" w:rsidRPr="00C86FD9">
              <w:rPr>
                <w:rFonts w:cs="Arial"/>
                <w:szCs w:val="24"/>
              </w:rPr>
              <w:t xml:space="preserve">. A solução contratada deverá fornecer conexão </w:t>
            </w:r>
            <w:r w:rsidR="001A4CB2" w:rsidRPr="00C86FD9">
              <w:rPr>
                <w:rFonts w:cs="Arial"/>
                <w:szCs w:val="24"/>
              </w:rPr>
              <w:t xml:space="preserve">licenciada </w:t>
            </w:r>
            <w:r w:rsidR="00DF78F2" w:rsidRPr="00C86FD9">
              <w:rPr>
                <w:rFonts w:cs="Arial"/>
                <w:szCs w:val="24"/>
              </w:rPr>
              <w:t xml:space="preserve">de </w:t>
            </w:r>
            <w:r w:rsidR="00AE1814" w:rsidRPr="00C86FD9">
              <w:rPr>
                <w:rFonts w:cs="Arial"/>
                <w:szCs w:val="24"/>
              </w:rPr>
              <w:t>no mínimo 10G, compatível com switch</w:t>
            </w:r>
            <w:r w:rsidR="001A4CB2" w:rsidRPr="00C86FD9">
              <w:rPr>
                <w:rFonts w:cs="Arial"/>
                <w:szCs w:val="24"/>
              </w:rPr>
              <w:t xml:space="preserve"> Core </w:t>
            </w:r>
            <w:proofErr w:type="spellStart"/>
            <w:r w:rsidR="001A4CB2" w:rsidRPr="00C86FD9">
              <w:rPr>
                <w:rFonts w:cs="Arial"/>
                <w:szCs w:val="24"/>
              </w:rPr>
              <w:t>Ruckus</w:t>
            </w:r>
            <w:proofErr w:type="spellEnd"/>
            <w:r w:rsidR="00C41EEF" w:rsidRPr="00C86FD9">
              <w:rPr>
                <w:rFonts w:cs="Arial"/>
                <w:szCs w:val="24"/>
              </w:rPr>
              <w:t xml:space="preserve"> </w:t>
            </w:r>
            <w:r w:rsidR="00AE1814" w:rsidRPr="00C86FD9">
              <w:rPr>
                <w:rFonts w:cs="Arial"/>
                <w:szCs w:val="24"/>
              </w:rPr>
              <w:t xml:space="preserve">modelo </w:t>
            </w:r>
            <w:r w:rsidR="00C41EEF" w:rsidRPr="00C86FD9">
              <w:rPr>
                <w:rFonts w:cs="Arial"/>
                <w:szCs w:val="24"/>
              </w:rPr>
              <w:t>ICX 6610</w:t>
            </w:r>
            <w:r w:rsidR="00AE1814" w:rsidRPr="00C86FD9">
              <w:rPr>
                <w:rFonts w:cs="Arial"/>
                <w:szCs w:val="24"/>
              </w:rPr>
              <w:t>.</w:t>
            </w:r>
          </w:p>
          <w:p w14:paraId="00814B67" w14:textId="1B66AFAF" w:rsidR="0057609D" w:rsidRPr="00C86FD9" w:rsidRDefault="0057609D" w:rsidP="00E14448">
            <w:pPr>
              <w:pStyle w:val="PargrafodaLista"/>
              <w:spacing w:after="200" w:line="276" w:lineRule="auto"/>
              <w:ind w:left="0"/>
              <w:contextualSpacing/>
              <w:jc w:val="both"/>
              <w:rPr>
                <w:rFonts w:cs="Arial"/>
                <w:b/>
                <w:szCs w:val="24"/>
              </w:rPr>
            </w:pPr>
          </w:p>
        </w:tc>
      </w:tr>
      <w:tr w:rsidR="00AA1C68" w:rsidRPr="00C86FD9" w14:paraId="0B4A4C21" w14:textId="77777777" w:rsidTr="00BC228C">
        <w:tc>
          <w:tcPr>
            <w:tcW w:w="10843" w:type="dxa"/>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tcPr>
          <w:p w14:paraId="1783A277" w14:textId="77777777" w:rsidR="00AA1C68" w:rsidRPr="00C86FD9" w:rsidRDefault="00AA1C68" w:rsidP="00D67019">
            <w:pPr>
              <w:numPr>
                <w:ilvl w:val="0"/>
                <w:numId w:val="12"/>
              </w:numPr>
              <w:ind w:left="378" w:hanging="443"/>
              <w:jc w:val="both"/>
              <w:rPr>
                <w:rFonts w:cs="Arial"/>
                <w:b/>
                <w:bCs/>
                <w:kern w:val="2"/>
                <w:szCs w:val="24"/>
                <w:lang w:val="pt-PT"/>
              </w:rPr>
            </w:pPr>
            <w:r w:rsidRPr="00C86FD9">
              <w:rPr>
                <w:rFonts w:cs="Arial"/>
                <w:b/>
                <w:bCs/>
                <w:szCs w:val="24"/>
              </w:rPr>
              <w:lastRenderedPageBreak/>
              <w:t>GARANTIA E SUPORTE</w:t>
            </w:r>
          </w:p>
          <w:p w14:paraId="73E0D2E0" w14:textId="77777777" w:rsidR="00AA1C68" w:rsidRPr="00C86FD9" w:rsidRDefault="00AA1C68" w:rsidP="00AA1C68">
            <w:pPr>
              <w:ind w:left="378"/>
              <w:jc w:val="both"/>
              <w:rPr>
                <w:rFonts w:cs="Arial"/>
                <w:b/>
                <w:bCs/>
                <w:szCs w:val="24"/>
              </w:rPr>
            </w:pPr>
          </w:p>
          <w:p w14:paraId="4009B01D" w14:textId="77777777" w:rsidR="00AA1C68" w:rsidRPr="00C86FD9" w:rsidRDefault="00AA1C68" w:rsidP="00F75D01">
            <w:pPr>
              <w:pStyle w:val="NormalWeb"/>
              <w:spacing w:line="360" w:lineRule="auto"/>
            </w:pPr>
            <w:r w:rsidRPr="00C86FD9">
              <w:rPr>
                <w:rFonts w:ascii="Arial" w:hAnsi="Arial" w:cs="Arial"/>
              </w:rPr>
              <w:t xml:space="preserve">5.1. A CONTRATADA/FABRICANTE deverá disponibilizar site na internet incluindo pelo menos a </w:t>
            </w:r>
            <w:proofErr w:type="spellStart"/>
            <w:r w:rsidRPr="00C86FD9">
              <w:rPr>
                <w:rFonts w:ascii="Arial" w:hAnsi="Arial" w:cs="Arial"/>
              </w:rPr>
              <w:t>relação</w:t>
            </w:r>
            <w:proofErr w:type="spellEnd"/>
            <w:r w:rsidRPr="00C86FD9">
              <w:rPr>
                <w:rFonts w:ascii="Arial" w:hAnsi="Arial" w:cs="Arial"/>
              </w:rPr>
              <w:t xml:space="preserve"> de </w:t>
            </w:r>
            <w:proofErr w:type="spellStart"/>
            <w:r w:rsidRPr="00C86FD9">
              <w:rPr>
                <w:rFonts w:ascii="Arial" w:hAnsi="Arial" w:cs="Arial"/>
              </w:rPr>
              <w:t>licenças</w:t>
            </w:r>
            <w:proofErr w:type="spellEnd"/>
            <w:r w:rsidRPr="00C86FD9">
              <w:rPr>
                <w:rFonts w:ascii="Arial" w:hAnsi="Arial" w:cs="Arial"/>
              </w:rPr>
              <w:t xml:space="preserve"> de uso </w:t>
            </w:r>
            <w:proofErr w:type="spellStart"/>
            <w:r w:rsidRPr="00C86FD9">
              <w:rPr>
                <w:rFonts w:ascii="Arial" w:hAnsi="Arial" w:cs="Arial"/>
              </w:rPr>
              <w:t>disponíveis</w:t>
            </w:r>
            <w:proofErr w:type="spellEnd"/>
            <w:r w:rsidRPr="00C86FD9">
              <w:rPr>
                <w:rFonts w:ascii="Arial" w:hAnsi="Arial" w:cs="Arial"/>
              </w:rPr>
              <w:t xml:space="preserve">, base de conhecimento, </w:t>
            </w:r>
            <w:proofErr w:type="spellStart"/>
            <w:r w:rsidRPr="00C86FD9">
              <w:rPr>
                <w:rFonts w:ascii="Arial" w:hAnsi="Arial" w:cs="Arial"/>
              </w:rPr>
              <w:t>fórum</w:t>
            </w:r>
            <w:proofErr w:type="spellEnd"/>
            <w:r w:rsidRPr="00C86FD9">
              <w:rPr>
                <w:rFonts w:ascii="Arial" w:hAnsi="Arial" w:cs="Arial"/>
              </w:rPr>
              <w:t xml:space="preserve"> de </w:t>
            </w:r>
            <w:proofErr w:type="spellStart"/>
            <w:r w:rsidRPr="00C86FD9">
              <w:rPr>
                <w:rFonts w:ascii="Arial" w:hAnsi="Arial" w:cs="Arial"/>
              </w:rPr>
              <w:t>discussão</w:t>
            </w:r>
            <w:proofErr w:type="spellEnd"/>
            <w:r w:rsidRPr="00C86FD9">
              <w:rPr>
                <w:rFonts w:ascii="Arial" w:hAnsi="Arial" w:cs="Arial"/>
              </w:rPr>
              <w:t xml:space="preserve">, </w:t>
            </w:r>
            <w:proofErr w:type="spellStart"/>
            <w:r w:rsidRPr="00C86FD9">
              <w:rPr>
                <w:rFonts w:ascii="Arial" w:hAnsi="Arial" w:cs="Arial"/>
              </w:rPr>
              <w:t>documentação</w:t>
            </w:r>
            <w:proofErr w:type="spellEnd"/>
            <w:r w:rsidRPr="00C86FD9">
              <w:rPr>
                <w:rFonts w:ascii="Arial" w:hAnsi="Arial" w:cs="Arial"/>
              </w:rPr>
              <w:t xml:space="preserve"> técnica dos produtos ofertados, comunidades técnicas, abertura e acompanhamento do </w:t>
            </w:r>
            <w:proofErr w:type="spellStart"/>
            <w:r w:rsidRPr="00C86FD9">
              <w:rPr>
                <w:rFonts w:ascii="Arial" w:hAnsi="Arial" w:cs="Arial"/>
              </w:rPr>
              <w:t>histórico</w:t>
            </w:r>
            <w:proofErr w:type="spellEnd"/>
            <w:r w:rsidRPr="00C86FD9">
              <w:rPr>
                <w:rFonts w:ascii="Arial" w:hAnsi="Arial" w:cs="Arial"/>
              </w:rPr>
              <w:t xml:space="preserve"> de chamados, sem limite de quantidade, download de produtos, </w:t>
            </w:r>
            <w:proofErr w:type="spellStart"/>
            <w:r w:rsidRPr="00C86FD9">
              <w:rPr>
                <w:rFonts w:ascii="Arial" w:hAnsi="Arial" w:cs="Arial"/>
              </w:rPr>
              <w:t>atualizações</w:t>
            </w:r>
            <w:proofErr w:type="spellEnd"/>
            <w:r w:rsidRPr="00C86FD9">
              <w:rPr>
                <w:rFonts w:ascii="Arial" w:hAnsi="Arial" w:cs="Arial"/>
              </w:rPr>
              <w:t xml:space="preserve"> e </w:t>
            </w:r>
            <w:proofErr w:type="spellStart"/>
            <w:r w:rsidRPr="00C86FD9">
              <w:rPr>
                <w:rFonts w:ascii="Arial" w:hAnsi="Arial" w:cs="Arial"/>
              </w:rPr>
              <w:t>correções</w:t>
            </w:r>
            <w:proofErr w:type="spellEnd"/>
            <w:r w:rsidRPr="00C86FD9">
              <w:rPr>
                <w:rFonts w:ascii="Arial" w:hAnsi="Arial" w:cs="Arial"/>
              </w:rPr>
              <w:t xml:space="preserve">; </w:t>
            </w:r>
          </w:p>
          <w:p w14:paraId="4EB611F7" w14:textId="5C6A6ED1" w:rsidR="00AA1C68" w:rsidRPr="00C86FD9" w:rsidRDefault="00AA1C68" w:rsidP="00F75D01">
            <w:pPr>
              <w:pStyle w:val="NormalWeb"/>
              <w:spacing w:line="360" w:lineRule="auto"/>
            </w:pPr>
            <w:r w:rsidRPr="00C86FD9">
              <w:rPr>
                <w:rFonts w:ascii="Arial" w:hAnsi="Arial" w:cs="Arial"/>
              </w:rPr>
              <w:lastRenderedPageBreak/>
              <w:t xml:space="preserve">  5.2. Durante todo o </w:t>
            </w:r>
            <w:proofErr w:type="spellStart"/>
            <w:r w:rsidRPr="00C86FD9">
              <w:rPr>
                <w:rFonts w:ascii="Arial" w:hAnsi="Arial" w:cs="Arial"/>
              </w:rPr>
              <w:t>período</w:t>
            </w:r>
            <w:proofErr w:type="spellEnd"/>
            <w:r w:rsidRPr="00C86FD9">
              <w:rPr>
                <w:rFonts w:ascii="Arial" w:hAnsi="Arial" w:cs="Arial"/>
              </w:rPr>
              <w:t xml:space="preserve"> de vigência do contrato de suporte o </w:t>
            </w:r>
            <w:r w:rsidR="00F75D01" w:rsidRPr="00C86FD9">
              <w:rPr>
                <w:rFonts w:ascii="Arial" w:hAnsi="Arial" w:cs="Arial"/>
              </w:rPr>
              <w:t>Sebrae em Rondônia</w:t>
            </w:r>
            <w:r w:rsidRPr="00C86FD9">
              <w:rPr>
                <w:rFonts w:ascii="Arial" w:hAnsi="Arial" w:cs="Arial"/>
              </w:rPr>
              <w:t xml:space="preserve"> </w:t>
            </w:r>
            <w:proofErr w:type="spellStart"/>
            <w:r w:rsidRPr="00C86FD9">
              <w:rPr>
                <w:rFonts w:ascii="Arial" w:hAnsi="Arial" w:cs="Arial"/>
              </w:rPr>
              <w:t>tera</w:t>
            </w:r>
            <w:proofErr w:type="spellEnd"/>
            <w:r w:rsidRPr="00C86FD9">
              <w:rPr>
                <w:rFonts w:ascii="Arial" w:hAnsi="Arial" w:cs="Arial"/>
              </w:rPr>
              <w:t xml:space="preserve">́ direito a </w:t>
            </w:r>
            <w:proofErr w:type="spellStart"/>
            <w:r w:rsidRPr="00C86FD9">
              <w:rPr>
                <w:rFonts w:ascii="Arial" w:hAnsi="Arial" w:cs="Arial"/>
              </w:rPr>
              <w:t>atualização</w:t>
            </w:r>
            <w:proofErr w:type="spellEnd"/>
            <w:r w:rsidRPr="00C86FD9">
              <w:rPr>
                <w:rFonts w:ascii="Arial" w:hAnsi="Arial" w:cs="Arial"/>
              </w:rPr>
              <w:t xml:space="preserve"> de </w:t>
            </w:r>
            <w:proofErr w:type="spellStart"/>
            <w:r w:rsidRPr="00C86FD9">
              <w:rPr>
                <w:rFonts w:ascii="Arial" w:hAnsi="Arial" w:cs="Arial"/>
              </w:rPr>
              <w:t>versão</w:t>
            </w:r>
            <w:proofErr w:type="spellEnd"/>
            <w:r w:rsidRPr="00C86FD9">
              <w:rPr>
                <w:rFonts w:ascii="Arial" w:hAnsi="Arial" w:cs="Arial"/>
              </w:rPr>
              <w:t xml:space="preserve"> de software para todas as </w:t>
            </w:r>
            <w:proofErr w:type="spellStart"/>
            <w:r w:rsidRPr="00C86FD9">
              <w:rPr>
                <w:rFonts w:ascii="Arial" w:hAnsi="Arial" w:cs="Arial"/>
              </w:rPr>
              <w:t>licenças</w:t>
            </w:r>
            <w:proofErr w:type="spellEnd"/>
            <w:r w:rsidRPr="00C86FD9">
              <w:rPr>
                <w:rFonts w:ascii="Arial" w:hAnsi="Arial" w:cs="Arial"/>
              </w:rPr>
              <w:t xml:space="preserve"> de uso; </w:t>
            </w:r>
          </w:p>
          <w:p w14:paraId="39DC0ADF" w14:textId="726C142E" w:rsidR="00AA1C68" w:rsidRPr="00C86FD9" w:rsidRDefault="00AA1C68" w:rsidP="00F75D01">
            <w:pPr>
              <w:pStyle w:val="NormalWeb"/>
              <w:spacing w:line="360" w:lineRule="auto"/>
            </w:pPr>
            <w:r w:rsidRPr="00C86FD9">
              <w:rPr>
                <w:rFonts w:ascii="Arial" w:hAnsi="Arial" w:cs="Arial"/>
              </w:rPr>
              <w:t xml:space="preserve">  5.3. O atendimento aos chamados pode ser de forma remota ou caso </w:t>
            </w:r>
            <w:proofErr w:type="spellStart"/>
            <w:r w:rsidRPr="00C86FD9">
              <w:rPr>
                <w:rFonts w:ascii="Arial" w:hAnsi="Arial" w:cs="Arial"/>
              </w:rPr>
              <w:t>necessário</w:t>
            </w:r>
            <w:proofErr w:type="spellEnd"/>
            <w:r w:rsidRPr="00C86FD9">
              <w:rPr>
                <w:rFonts w:ascii="Arial" w:hAnsi="Arial" w:cs="Arial"/>
              </w:rPr>
              <w:t>, on-site a depender do S</w:t>
            </w:r>
            <w:r w:rsidR="00F75D01" w:rsidRPr="00C86FD9">
              <w:rPr>
                <w:rFonts w:ascii="Arial" w:hAnsi="Arial" w:cs="Arial"/>
              </w:rPr>
              <w:t>ebrae em Rondônia</w:t>
            </w:r>
            <w:r w:rsidRPr="00C86FD9">
              <w:rPr>
                <w:rFonts w:ascii="Arial" w:hAnsi="Arial" w:cs="Arial"/>
              </w:rPr>
              <w:t xml:space="preserve">; </w:t>
            </w:r>
          </w:p>
          <w:p w14:paraId="4999D431" w14:textId="027BF340" w:rsidR="00AA1C68" w:rsidRPr="00C86FD9" w:rsidRDefault="00AA1C68" w:rsidP="00F75D01">
            <w:pPr>
              <w:pStyle w:val="NormalWeb"/>
              <w:spacing w:line="360" w:lineRule="auto"/>
            </w:pPr>
            <w:r w:rsidRPr="00C86FD9">
              <w:rPr>
                <w:rFonts w:ascii="Arial" w:hAnsi="Arial" w:cs="Arial"/>
              </w:rPr>
              <w:t xml:space="preserve">  5.4. Toda </w:t>
            </w:r>
            <w:proofErr w:type="spellStart"/>
            <w:r w:rsidRPr="00C86FD9">
              <w:rPr>
                <w:rFonts w:ascii="Arial" w:hAnsi="Arial" w:cs="Arial"/>
              </w:rPr>
              <w:t>ação</w:t>
            </w:r>
            <w:proofErr w:type="spellEnd"/>
            <w:r w:rsidRPr="00C86FD9">
              <w:rPr>
                <w:rFonts w:ascii="Arial" w:hAnsi="Arial" w:cs="Arial"/>
              </w:rPr>
              <w:t xml:space="preserve"> no ambiente do S</w:t>
            </w:r>
            <w:r w:rsidR="00F75D01" w:rsidRPr="00C86FD9">
              <w:rPr>
                <w:rFonts w:ascii="Arial" w:hAnsi="Arial" w:cs="Arial"/>
              </w:rPr>
              <w:t>ebrae em Rondônia</w:t>
            </w:r>
            <w:r w:rsidRPr="00C86FD9">
              <w:rPr>
                <w:rFonts w:ascii="Arial" w:hAnsi="Arial" w:cs="Arial"/>
              </w:rPr>
              <w:t xml:space="preserve"> deve ser realizado por </w:t>
            </w:r>
            <w:proofErr w:type="spellStart"/>
            <w:r w:rsidRPr="00C86FD9">
              <w:rPr>
                <w:rFonts w:ascii="Arial" w:hAnsi="Arial" w:cs="Arial"/>
              </w:rPr>
              <w:t>técnico</w:t>
            </w:r>
            <w:proofErr w:type="spellEnd"/>
            <w:r w:rsidRPr="00C86FD9">
              <w:rPr>
                <w:rFonts w:ascii="Arial" w:hAnsi="Arial" w:cs="Arial"/>
              </w:rPr>
              <w:t xml:space="preserve"> qualificado com </w:t>
            </w:r>
            <w:proofErr w:type="spellStart"/>
            <w:r w:rsidRPr="00C86FD9">
              <w:rPr>
                <w:rFonts w:ascii="Arial" w:hAnsi="Arial" w:cs="Arial"/>
              </w:rPr>
              <w:t>certificação</w:t>
            </w:r>
            <w:proofErr w:type="spellEnd"/>
            <w:r w:rsidRPr="00C86FD9">
              <w:rPr>
                <w:rFonts w:ascii="Arial" w:hAnsi="Arial" w:cs="Arial"/>
              </w:rPr>
              <w:t xml:space="preserve"> técnica na </w:t>
            </w:r>
            <w:proofErr w:type="spellStart"/>
            <w:r w:rsidRPr="00C86FD9">
              <w:rPr>
                <w:rFonts w:ascii="Arial" w:hAnsi="Arial" w:cs="Arial"/>
              </w:rPr>
              <w:t>solução</w:t>
            </w:r>
            <w:proofErr w:type="spellEnd"/>
            <w:r w:rsidRPr="00C86FD9">
              <w:rPr>
                <w:rFonts w:ascii="Arial" w:hAnsi="Arial" w:cs="Arial"/>
              </w:rPr>
              <w:t xml:space="preserve">; </w:t>
            </w:r>
          </w:p>
          <w:p w14:paraId="2D6E4B12" w14:textId="3953D26C" w:rsidR="00AA1C68" w:rsidRPr="00C86FD9" w:rsidRDefault="00AA1C68" w:rsidP="00F75D01">
            <w:pPr>
              <w:pStyle w:val="NormalWeb"/>
              <w:spacing w:line="360" w:lineRule="auto"/>
            </w:pPr>
            <w:r w:rsidRPr="00C86FD9">
              <w:rPr>
                <w:rFonts w:ascii="Arial" w:hAnsi="Arial" w:cs="Arial"/>
              </w:rPr>
              <w:t xml:space="preserve">  5.5. A CONTRATADA deverá disponibilizar um </w:t>
            </w:r>
            <w:proofErr w:type="spellStart"/>
            <w:r w:rsidRPr="00C86FD9">
              <w:rPr>
                <w:rFonts w:ascii="Arial" w:hAnsi="Arial" w:cs="Arial"/>
              </w:rPr>
              <w:t>número</w:t>
            </w:r>
            <w:proofErr w:type="spellEnd"/>
            <w:r w:rsidRPr="00C86FD9">
              <w:rPr>
                <w:rFonts w:ascii="Arial" w:hAnsi="Arial" w:cs="Arial"/>
              </w:rPr>
              <w:t xml:space="preserve"> </w:t>
            </w:r>
            <w:proofErr w:type="spellStart"/>
            <w:r w:rsidRPr="00C86FD9">
              <w:rPr>
                <w:rFonts w:ascii="Arial" w:hAnsi="Arial" w:cs="Arial"/>
              </w:rPr>
              <w:t>telefônico</w:t>
            </w:r>
            <w:proofErr w:type="spellEnd"/>
            <w:r w:rsidRPr="00C86FD9">
              <w:rPr>
                <w:rFonts w:ascii="Arial" w:hAnsi="Arial" w:cs="Arial"/>
              </w:rPr>
              <w:t xml:space="preserve"> de </w:t>
            </w:r>
            <w:proofErr w:type="spellStart"/>
            <w:r w:rsidRPr="00C86FD9">
              <w:rPr>
                <w:rFonts w:ascii="Arial" w:hAnsi="Arial" w:cs="Arial"/>
              </w:rPr>
              <w:t>serviço</w:t>
            </w:r>
            <w:proofErr w:type="spellEnd"/>
            <w:r w:rsidRPr="00C86FD9">
              <w:rPr>
                <w:rFonts w:ascii="Arial" w:hAnsi="Arial" w:cs="Arial"/>
              </w:rPr>
              <w:t xml:space="preserve">, em </w:t>
            </w:r>
            <w:proofErr w:type="spellStart"/>
            <w:r w:rsidRPr="00C86FD9">
              <w:rPr>
                <w:rFonts w:ascii="Arial" w:hAnsi="Arial" w:cs="Arial"/>
              </w:rPr>
              <w:t>língua</w:t>
            </w:r>
            <w:proofErr w:type="spellEnd"/>
            <w:r w:rsidRPr="00C86FD9">
              <w:rPr>
                <w:rFonts w:ascii="Arial" w:hAnsi="Arial" w:cs="Arial"/>
              </w:rPr>
              <w:t xml:space="preserve"> portuguesa, para abertura de chamados </w:t>
            </w:r>
            <w:proofErr w:type="spellStart"/>
            <w:r w:rsidRPr="00C86FD9">
              <w:rPr>
                <w:rFonts w:ascii="Arial" w:hAnsi="Arial" w:cs="Arial"/>
              </w:rPr>
              <w:t>técnicos</w:t>
            </w:r>
            <w:proofErr w:type="spellEnd"/>
            <w:r w:rsidRPr="00C86FD9">
              <w:rPr>
                <w:rFonts w:ascii="Arial" w:hAnsi="Arial" w:cs="Arial"/>
              </w:rPr>
              <w:t xml:space="preserve">. Este </w:t>
            </w:r>
            <w:proofErr w:type="spellStart"/>
            <w:r w:rsidRPr="00C86FD9">
              <w:rPr>
                <w:rFonts w:ascii="Arial" w:hAnsi="Arial" w:cs="Arial"/>
              </w:rPr>
              <w:t>serviço</w:t>
            </w:r>
            <w:proofErr w:type="spellEnd"/>
            <w:r w:rsidRPr="00C86FD9">
              <w:rPr>
                <w:rFonts w:ascii="Arial" w:hAnsi="Arial" w:cs="Arial"/>
              </w:rPr>
              <w:t xml:space="preserve"> deverá obrigatoriamente estar </w:t>
            </w:r>
            <w:proofErr w:type="spellStart"/>
            <w:r w:rsidRPr="00C86FD9">
              <w:rPr>
                <w:rFonts w:ascii="Arial" w:hAnsi="Arial" w:cs="Arial"/>
              </w:rPr>
              <w:t>disponível</w:t>
            </w:r>
            <w:proofErr w:type="spellEnd"/>
            <w:r w:rsidRPr="00C86FD9">
              <w:rPr>
                <w:rFonts w:ascii="Arial" w:hAnsi="Arial" w:cs="Arial"/>
              </w:rPr>
              <w:t xml:space="preserve"> 24 (vinte e quatro) horas por dia (00Hrs00Min à 2</w:t>
            </w:r>
            <w:r w:rsidR="007A2E75" w:rsidRPr="00C86FD9">
              <w:rPr>
                <w:rFonts w:ascii="Arial" w:hAnsi="Arial" w:cs="Arial"/>
              </w:rPr>
              <w:t>3</w:t>
            </w:r>
            <w:r w:rsidRPr="00C86FD9">
              <w:rPr>
                <w:rFonts w:ascii="Arial" w:hAnsi="Arial" w:cs="Arial"/>
              </w:rPr>
              <w:t xml:space="preserve">Hrs59Min), 07 (sete) dias por semana (domingo à </w:t>
            </w:r>
            <w:proofErr w:type="spellStart"/>
            <w:r w:rsidRPr="00C86FD9">
              <w:rPr>
                <w:rFonts w:ascii="Arial" w:hAnsi="Arial" w:cs="Arial"/>
              </w:rPr>
              <w:t>sábado</w:t>
            </w:r>
            <w:proofErr w:type="spellEnd"/>
            <w:r w:rsidRPr="00C86FD9">
              <w:rPr>
                <w:rFonts w:ascii="Arial" w:hAnsi="Arial" w:cs="Arial"/>
              </w:rPr>
              <w:t>), 365 (trezentos e sessenta e cinco) dias por ano sem custos para a CONTRATANTE;</w:t>
            </w:r>
          </w:p>
          <w:p w14:paraId="7B42C142" w14:textId="094ED44B" w:rsidR="00AA1C68" w:rsidRPr="00C86FD9" w:rsidRDefault="00AA1C68" w:rsidP="00F75D01">
            <w:pPr>
              <w:pStyle w:val="NormalWeb"/>
              <w:spacing w:line="360" w:lineRule="auto"/>
              <w:rPr>
                <w:rFonts w:ascii="Arial" w:hAnsi="Arial" w:cs="Arial"/>
              </w:rPr>
            </w:pPr>
            <w:r w:rsidRPr="00C86FD9">
              <w:rPr>
                <w:rFonts w:ascii="Arial" w:hAnsi="Arial" w:cs="Arial"/>
              </w:rPr>
              <w:t xml:space="preserve">  5.6. As aberturas de chamados </w:t>
            </w:r>
            <w:proofErr w:type="spellStart"/>
            <w:r w:rsidRPr="00C86FD9">
              <w:rPr>
                <w:rFonts w:ascii="Arial" w:hAnsi="Arial" w:cs="Arial"/>
              </w:rPr>
              <w:t>técnicos</w:t>
            </w:r>
            <w:proofErr w:type="spellEnd"/>
            <w:r w:rsidRPr="00C86FD9">
              <w:rPr>
                <w:rFonts w:ascii="Arial" w:hAnsi="Arial" w:cs="Arial"/>
              </w:rPr>
              <w:t xml:space="preserve"> </w:t>
            </w:r>
            <w:proofErr w:type="spellStart"/>
            <w:r w:rsidRPr="00C86FD9">
              <w:rPr>
                <w:rFonts w:ascii="Arial" w:hAnsi="Arial" w:cs="Arial"/>
              </w:rPr>
              <w:t>deverão</w:t>
            </w:r>
            <w:proofErr w:type="spellEnd"/>
            <w:r w:rsidRPr="00C86FD9">
              <w:rPr>
                <w:rFonts w:ascii="Arial" w:hAnsi="Arial" w:cs="Arial"/>
              </w:rPr>
              <w:t xml:space="preserve"> ser realizadas somente por </w:t>
            </w:r>
            <w:proofErr w:type="spellStart"/>
            <w:r w:rsidRPr="00C86FD9">
              <w:rPr>
                <w:rFonts w:ascii="Arial" w:hAnsi="Arial" w:cs="Arial"/>
              </w:rPr>
              <w:t>técnicos</w:t>
            </w:r>
            <w:proofErr w:type="spellEnd"/>
            <w:r w:rsidRPr="00C86FD9">
              <w:rPr>
                <w:rFonts w:ascii="Arial" w:hAnsi="Arial" w:cs="Arial"/>
              </w:rPr>
              <w:t xml:space="preserve"> autorizados pelo Sebrae em Rondônia e automaticamente registrados em um sistema de chamados da CONTRATADA.</w:t>
            </w:r>
          </w:p>
          <w:p w14:paraId="338F07A6" w14:textId="1F8D8778" w:rsidR="00AA1C68" w:rsidRPr="00C86FD9" w:rsidRDefault="00AA1C68" w:rsidP="00F75D01">
            <w:pPr>
              <w:spacing w:line="360" w:lineRule="auto"/>
              <w:ind w:left="378"/>
              <w:jc w:val="both"/>
              <w:rPr>
                <w:rFonts w:cs="Arial"/>
                <w:szCs w:val="24"/>
              </w:rPr>
            </w:pPr>
            <w:r w:rsidRPr="00C86FD9">
              <w:rPr>
                <w:rFonts w:cs="Arial"/>
                <w:szCs w:val="24"/>
              </w:rPr>
              <w:t>5.7. Todos os hardwares, softwares, licença e suporte da solução devem estar vigentes pelo período de 36 (trinta e seis) meses.</w:t>
            </w:r>
          </w:p>
          <w:p w14:paraId="1392DAF7" w14:textId="4C999DAE" w:rsidR="00894AC5" w:rsidRPr="00C86FD9" w:rsidRDefault="00894AC5" w:rsidP="00F75D01">
            <w:pPr>
              <w:spacing w:line="360" w:lineRule="auto"/>
              <w:ind w:left="378"/>
              <w:jc w:val="both"/>
              <w:rPr>
                <w:rFonts w:cs="Arial"/>
                <w:b/>
                <w:kern w:val="2"/>
                <w:szCs w:val="24"/>
                <w:lang w:val="pt-PT"/>
              </w:rPr>
            </w:pPr>
            <w:r w:rsidRPr="00C86FD9">
              <w:rPr>
                <w:rFonts w:cs="Arial"/>
                <w:szCs w:val="24"/>
              </w:rPr>
              <w:t xml:space="preserve">5.8 </w:t>
            </w:r>
            <w:r w:rsidRPr="00C86FD9">
              <w:rPr>
                <w:rFonts w:cs="Arial"/>
                <w:bCs/>
                <w:kern w:val="2"/>
                <w:szCs w:val="24"/>
                <w:lang w:val="pt-PT"/>
              </w:rPr>
              <w:t>Acordo de Nível de Serviço (ANS):</w:t>
            </w:r>
          </w:p>
          <w:tbl>
            <w:tblPr>
              <w:tblStyle w:val="Tabelacomgrade"/>
              <w:tblW w:w="0" w:type="auto"/>
              <w:jc w:val="center"/>
              <w:tblInd w:w="0" w:type="dxa"/>
              <w:tblLayout w:type="fixed"/>
              <w:tblLook w:val="04A0" w:firstRow="1" w:lastRow="0" w:firstColumn="1" w:lastColumn="0" w:noHBand="0" w:noVBand="1"/>
            </w:tblPr>
            <w:tblGrid>
              <w:gridCol w:w="3114"/>
              <w:gridCol w:w="6376"/>
            </w:tblGrid>
            <w:tr w:rsidR="00894AC5" w:rsidRPr="00C86FD9" w14:paraId="4329886F" w14:textId="77777777" w:rsidTr="00894AC5">
              <w:trPr>
                <w:jc w:val="center"/>
              </w:trPr>
              <w:tc>
                <w:tcPr>
                  <w:tcW w:w="9490" w:type="dxa"/>
                  <w:gridSpan w:val="2"/>
                </w:tcPr>
                <w:p w14:paraId="5EB0E40C" w14:textId="56606F45" w:rsidR="00894AC5" w:rsidRPr="00C86FD9" w:rsidRDefault="00894AC5" w:rsidP="00894AC5">
                  <w:pPr>
                    <w:tabs>
                      <w:tab w:val="left" w:pos="1170"/>
                    </w:tabs>
                    <w:spacing w:line="360" w:lineRule="auto"/>
                    <w:ind w:right="356"/>
                    <w:contextualSpacing/>
                    <w:jc w:val="both"/>
                    <w:rPr>
                      <w:rFonts w:cs="Arial"/>
                      <w:b/>
                      <w:bCs/>
                      <w:kern w:val="2"/>
                      <w:szCs w:val="24"/>
                      <w:lang w:val="pt-PT"/>
                    </w:rPr>
                  </w:pPr>
                  <w:r w:rsidRPr="00C86FD9">
                    <w:rPr>
                      <w:rFonts w:cs="Arial"/>
                      <w:b/>
                      <w:bCs/>
                      <w:kern w:val="2"/>
                      <w:szCs w:val="24"/>
                      <w:lang w:val="pt-PT"/>
                    </w:rPr>
                    <w:t>Nº 1 - Prazo Atendimento Garantia e Suporte</w:t>
                  </w:r>
                </w:p>
              </w:tc>
            </w:tr>
            <w:tr w:rsidR="00894AC5" w:rsidRPr="00C86FD9" w14:paraId="1C20FD20" w14:textId="77777777" w:rsidTr="00894AC5">
              <w:trPr>
                <w:jc w:val="center"/>
              </w:trPr>
              <w:tc>
                <w:tcPr>
                  <w:tcW w:w="3114" w:type="dxa"/>
                </w:tcPr>
                <w:p w14:paraId="2B63EFA1" w14:textId="77777777" w:rsidR="00894AC5" w:rsidRPr="00C86FD9" w:rsidRDefault="00894AC5" w:rsidP="00894AC5">
                  <w:pPr>
                    <w:tabs>
                      <w:tab w:val="left" w:pos="1170"/>
                    </w:tabs>
                    <w:spacing w:line="360" w:lineRule="auto"/>
                    <w:ind w:right="356"/>
                    <w:contextualSpacing/>
                    <w:jc w:val="both"/>
                    <w:rPr>
                      <w:rFonts w:cs="Arial"/>
                      <w:b/>
                      <w:bCs/>
                      <w:kern w:val="2"/>
                      <w:szCs w:val="24"/>
                      <w:lang w:val="pt-PT"/>
                    </w:rPr>
                  </w:pPr>
                  <w:r w:rsidRPr="00C86FD9">
                    <w:rPr>
                      <w:rFonts w:cs="Arial"/>
                      <w:b/>
                      <w:bCs/>
                      <w:kern w:val="2"/>
                      <w:szCs w:val="24"/>
                      <w:lang w:val="pt-PT"/>
                    </w:rPr>
                    <w:t>Item</w:t>
                  </w:r>
                </w:p>
              </w:tc>
              <w:tc>
                <w:tcPr>
                  <w:tcW w:w="6376" w:type="dxa"/>
                </w:tcPr>
                <w:p w14:paraId="33ECBD25" w14:textId="77777777" w:rsidR="00894AC5" w:rsidRPr="00C86FD9" w:rsidRDefault="00894AC5" w:rsidP="00894AC5">
                  <w:pPr>
                    <w:tabs>
                      <w:tab w:val="left" w:pos="1170"/>
                    </w:tabs>
                    <w:spacing w:line="360" w:lineRule="auto"/>
                    <w:ind w:right="356"/>
                    <w:contextualSpacing/>
                    <w:jc w:val="both"/>
                    <w:rPr>
                      <w:rFonts w:cs="Arial"/>
                      <w:b/>
                      <w:bCs/>
                      <w:kern w:val="2"/>
                      <w:szCs w:val="24"/>
                      <w:lang w:val="pt-PT"/>
                    </w:rPr>
                  </w:pPr>
                  <w:r w:rsidRPr="00C86FD9">
                    <w:rPr>
                      <w:rFonts w:cs="Arial"/>
                      <w:b/>
                      <w:bCs/>
                      <w:kern w:val="2"/>
                      <w:szCs w:val="24"/>
                      <w:lang w:val="pt-PT"/>
                    </w:rPr>
                    <w:t>Descrição</w:t>
                  </w:r>
                </w:p>
              </w:tc>
            </w:tr>
            <w:tr w:rsidR="00894AC5" w:rsidRPr="00C86FD9" w14:paraId="680F0492" w14:textId="77777777" w:rsidTr="00894AC5">
              <w:trPr>
                <w:jc w:val="center"/>
              </w:trPr>
              <w:tc>
                <w:tcPr>
                  <w:tcW w:w="3114" w:type="dxa"/>
                </w:tcPr>
                <w:p w14:paraId="389B6F72"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Finalidade</w:t>
                  </w:r>
                </w:p>
              </w:tc>
              <w:tc>
                <w:tcPr>
                  <w:tcW w:w="6376" w:type="dxa"/>
                </w:tcPr>
                <w:p w14:paraId="3E0F3272"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Garantir atendimento rápido e definitivo às demandas de TI das entidades do SEBRAE/RO.</w:t>
                  </w:r>
                </w:p>
              </w:tc>
            </w:tr>
            <w:tr w:rsidR="00894AC5" w:rsidRPr="00C86FD9" w14:paraId="6308E1EB" w14:textId="77777777" w:rsidTr="00894AC5">
              <w:trPr>
                <w:jc w:val="center"/>
              </w:trPr>
              <w:tc>
                <w:tcPr>
                  <w:tcW w:w="3114" w:type="dxa"/>
                </w:tcPr>
                <w:p w14:paraId="232F47FB"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Meta a cumprir</w:t>
                  </w:r>
                </w:p>
              </w:tc>
              <w:tc>
                <w:tcPr>
                  <w:tcW w:w="6376" w:type="dxa"/>
                </w:tcPr>
                <w:p w14:paraId="67E93415" w14:textId="73DB5DF6"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Prazo de Solução</w:t>
                  </w:r>
                  <w:r w:rsidR="00D0421F" w:rsidRPr="00C86FD9">
                    <w:rPr>
                      <w:rFonts w:cs="Arial"/>
                      <w:kern w:val="2"/>
                      <w:szCs w:val="24"/>
                      <w:lang w:val="pt-PT"/>
                    </w:rPr>
                    <w:t xml:space="preserve"> Hardware</w:t>
                  </w:r>
                  <w:r w:rsidRPr="00C86FD9">
                    <w:rPr>
                      <w:rFonts w:cs="Arial"/>
                      <w:kern w:val="2"/>
                      <w:szCs w:val="24"/>
                      <w:lang w:val="pt-PT"/>
                    </w:rPr>
                    <w:t>:</w:t>
                  </w:r>
                </w:p>
                <w:p w14:paraId="788009E7"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Substituição de Produtos On Site: 72h</w:t>
                  </w:r>
                </w:p>
              </w:tc>
            </w:tr>
            <w:tr w:rsidR="00894AC5" w:rsidRPr="00C86FD9" w14:paraId="16D849DB" w14:textId="77777777" w:rsidTr="00894AC5">
              <w:trPr>
                <w:jc w:val="center"/>
              </w:trPr>
              <w:tc>
                <w:tcPr>
                  <w:tcW w:w="3114" w:type="dxa"/>
                </w:tcPr>
                <w:p w14:paraId="66CFF013"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Instrumento de medição</w:t>
                  </w:r>
                </w:p>
              </w:tc>
              <w:tc>
                <w:tcPr>
                  <w:tcW w:w="6376" w:type="dxa"/>
                </w:tcPr>
                <w:p w14:paraId="523A04D5"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Sistema de Service Desk, E-mail, abertura de Chamado</w:t>
                  </w:r>
                </w:p>
              </w:tc>
            </w:tr>
            <w:tr w:rsidR="00894AC5" w:rsidRPr="00C86FD9" w14:paraId="5A6FA6B6" w14:textId="77777777" w:rsidTr="00894AC5">
              <w:trPr>
                <w:jc w:val="center"/>
              </w:trPr>
              <w:tc>
                <w:tcPr>
                  <w:tcW w:w="3114" w:type="dxa"/>
                </w:tcPr>
                <w:p w14:paraId="02960E4F"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Periodicidade</w:t>
                  </w:r>
                </w:p>
              </w:tc>
              <w:tc>
                <w:tcPr>
                  <w:tcW w:w="6376" w:type="dxa"/>
                </w:tcPr>
                <w:p w14:paraId="51AFA592"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Mensal</w:t>
                  </w:r>
                </w:p>
              </w:tc>
            </w:tr>
            <w:tr w:rsidR="00894AC5" w:rsidRPr="00C86FD9" w14:paraId="69F5BD6F" w14:textId="77777777" w:rsidTr="00894AC5">
              <w:trPr>
                <w:jc w:val="center"/>
              </w:trPr>
              <w:tc>
                <w:tcPr>
                  <w:tcW w:w="3114" w:type="dxa"/>
                </w:tcPr>
                <w:p w14:paraId="085B6857"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Mecanismo de Cálculo</w:t>
                  </w:r>
                </w:p>
              </w:tc>
              <w:tc>
                <w:tcPr>
                  <w:tcW w:w="6376" w:type="dxa"/>
                </w:tcPr>
                <w:p w14:paraId="35BE8B60"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Data/Hora solução - Data/Hora Abertura = Prazo de Solução</w:t>
                  </w:r>
                </w:p>
              </w:tc>
            </w:tr>
            <w:tr w:rsidR="00894AC5" w:rsidRPr="00C86FD9" w14:paraId="7A5112D6" w14:textId="77777777" w:rsidTr="00894AC5">
              <w:trPr>
                <w:jc w:val="center"/>
              </w:trPr>
              <w:tc>
                <w:tcPr>
                  <w:tcW w:w="3114" w:type="dxa"/>
                </w:tcPr>
                <w:p w14:paraId="13714A2E"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Início de Vigência</w:t>
                  </w:r>
                </w:p>
              </w:tc>
              <w:tc>
                <w:tcPr>
                  <w:tcW w:w="6376" w:type="dxa"/>
                </w:tcPr>
                <w:p w14:paraId="7C378E0A"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Assinatura do Contrato</w:t>
                  </w:r>
                </w:p>
              </w:tc>
            </w:tr>
            <w:tr w:rsidR="00894AC5" w:rsidRPr="00C86FD9" w14:paraId="04909A6F" w14:textId="77777777" w:rsidTr="00894AC5">
              <w:trPr>
                <w:jc w:val="center"/>
              </w:trPr>
              <w:tc>
                <w:tcPr>
                  <w:tcW w:w="3114" w:type="dxa"/>
                </w:tcPr>
                <w:p w14:paraId="134C89AA"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lastRenderedPageBreak/>
                    <w:t>Sanções</w:t>
                  </w:r>
                </w:p>
              </w:tc>
              <w:tc>
                <w:tcPr>
                  <w:tcW w:w="6376" w:type="dxa"/>
                </w:tcPr>
                <w:p w14:paraId="7A4A0437" w14:textId="77777777" w:rsidR="00894AC5" w:rsidRPr="00C86FD9" w:rsidRDefault="00894AC5" w:rsidP="00894AC5">
                  <w:pPr>
                    <w:tabs>
                      <w:tab w:val="left" w:pos="1170"/>
                    </w:tabs>
                    <w:spacing w:line="360" w:lineRule="auto"/>
                    <w:ind w:right="356"/>
                    <w:contextualSpacing/>
                    <w:jc w:val="both"/>
                    <w:rPr>
                      <w:rFonts w:cs="Arial"/>
                      <w:kern w:val="2"/>
                      <w:szCs w:val="24"/>
                      <w:lang w:val="pt-PT"/>
                    </w:rPr>
                  </w:pPr>
                  <w:r w:rsidRPr="00C86FD9">
                    <w:rPr>
                      <w:rFonts w:cs="Arial"/>
                      <w:kern w:val="2"/>
                      <w:szCs w:val="24"/>
                      <w:lang w:val="pt-PT"/>
                    </w:rPr>
                    <w:t>Conforme previsto nas Condições Gerais do Pregão Eletrônico</w:t>
                  </w:r>
                </w:p>
              </w:tc>
            </w:tr>
          </w:tbl>
          <w:p w14:paraId="77964618" w14:textId="77777777" w:rsidR="00894AC5" w:rsidRPr="00C86FD9" w:rsidRDefault="00894AC5" w:rsidP="00F75D01">
            <w:pPr>
              <w:spacing w:line="360" w:lineRule="auto"/>
              <w:ind w:left="378"/>
              <w:jc w:val="both"/>
              <w:rPr>
                <w:rFonts w:cs="Arial"/>
                <w:szCs w:val="24"/>
              </w:rPr>
            </w:pPr>
          </w:p>
          <w:p w14:paraId="69625C75" w14:textId="77777777" w:rsidR="00F75D01" w:rsidRPr="00C86FD9" w:rsidRDefault="00F75D01" w:rsidP="00F75D01">
            <w:pPr>
              <w:spacing w:line="360" w:lineRule="auto"/>
              <w:ind w:left="378"/>
              <w:jc w:val="both"/>
              <w:rPr>
                <w:rFonts w:cs="Arial"/>
                <w:kern w:val="2"/>
                <w:szCs w:val="24"/>
                <w:lang w:val="pt-PT"/>
              </w:rPr>
            </w:pPr>
          </w:p>
          <w:p w14:paraId="7CFA5C68" w14:textId="77777777" w:rsidR="00156134" w:rsidRPr="00C86FD9" w:rsidRDefault="00156134" w:rsidP="00F75D01">
            <w:pPr>
              <w:spacing w:line="360" w:lineRule="auto"/>
              <w:ind w:left="378"/>
              <w:jc w:val="both"/>
              <w:rPr>
                <w:rFonts w:cs="Arial"/>
                <w:kern w:val="2"/>
                <w:szCs w:val="24"/>
                <w:lang w:val="pt-PT"/>
              </w:rPr>
            </w:pPr>
          </w:p>
          <w:p w14:paraId="275537CC" w14:textId="7D81F0A8" w:rsidR="00156134" w:rsidRPr="00C86FD9" w:rsidRDefault="00156134" w:rsidP="00F75D01">
            <w:pPr>
              <w:spacing w:line="360" w:lineRule="auto"/>
              <w:ind w:left="378"/>
              <w:jc w:val="both"/>
              <w:rPr>
                <w:rFonts w:cs="Arial"/>
                <w:kern w:val="2"/>
                <w:szCs w:val="24"/>
                <w:lang w:val="pt-PT"/>
              </w:rPr>
            </w:pPr>
          </w:p>
        </w:tc>
      </w:tr>
      <w:tr w:rsidR="00AA1C68" w:rsidRPr="00C86FD9" w14:paraId="3A004AEE" w14:textId="77777777" w:rsidTr="00BC228C">
        <w:tc>
          <w:tcPr>
            <w:tcW w:w="10843" w:type="dxa"/>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tcPr>
          <w:p w14:paraId="1E7CC5F1" w14:textId="77777777" w:rsidR="00AA1C68" w:rsidRPr="00C86FD9" w:rsidRDefault="00AA1C68" w:rsidP="00D67019">
            <w:pPr>
              <w:numPr>
                <w:ilvl w:val="0"/>
                <w:numId w:val="12"/>
              </w:numPr>
              <w:ind w:left="378" w:hanging="443"/>
              <w:jc w:val="both"/>
              <w:rPr>
                <w:rFonts w:cs="Arial"/>
                <w:b/>
                <w:bCs/>
                <w:szCs w:val="24"/>
              </w:rPr>
            </w:pPr>
            <w:r w:rsidRPr="00C86FD9">
              <w:rPr>
                <w:rFonts w:cs="Arial"/>
                <w:b/>
                <w:bCs/>
                <w:szCs w:val="24"/>
              </w:rPr>
              <w:lastRenderedPageBreak/>
              <w:t>SERVIÇO DE IMPLANTAÇÃO</w:t>
            </w:r>
          </w:p>
          <w:p w14:paraId="47172B99" w14:textId="77777777" w:rsidR="00AA1C68" w:rsidRPr="00C86FD9" w:rsidRDefault="00AA1C68" w:rsidP="00AA1C68">
            <w:pPr>
              <w:ind w:left="378"/>
              <w:jc w:val="both"/>
              <w:rPr>
                <w:rFonts w:cs="Arial"/>
                <w:b/>
                <w:bCs/>
                <w:szCs w:val="24"/>
              </w:rPr>
            </w:pPr>
          </w:p>
          <w:p w14:paraId="4803FDCE" w14:textId="77777777" w:rsidR="00AA1C68" w:rsidRPr="00C86FD9" w:rsidRDefault="00AA1C68" w:rsidP="00F75D01">
            <w:pPr>
              <w:spacing w:before="100" w:beforeAutospacing="1" w:after="100" w:afterAutospacing="1" w:line="360" w:lineRule="auto"/>
              <w:jc w:val="both"/>
              <w:rPr>
                <w:rFonts w:ascii="Times New Roman" w:hAnsi="Times New Roman"/>
                <w:szCs w:val="24"/>
              </w:rPr>
            </w:pPr>
            <w:r w:rsidRPr="00C86FD9">
              <w:rPr>
                <w:rFonts w:cs="Arial"/>
                <w:szCs w:val="24"/>
              </w:rPr>
              <w:t xml:space="preserve">  6.1. </w:t>
            </w:r>
            <w:r w:rsidRPr="00C86FD9">
              <w:rPr>
                <w:rFonts w:ascii="Arial,Bold" w:hAnsi="Arial,Bold"/>
                <w:szCs w:val="24"/>
              </w:rPr>
              <w:t xml:space="preserve">IMPLANTAÇÃO: </w:t>
            </w:r>
          </w:p>
          <w:p w14:paraId="5C2CA532" w14:textId="77777777" w:rsidR="00AA1C68" w:rsidRPr="00C86FD9" w:rsidRDefault="00AA1C68" w:rsidP="00F75D01">
            <w:pPr>
              <w:pStyle w:val="NormalWeb"/>
              <w:spacing w:line="360" w:lineRule="auto"/>
            </w:pPr>
            <w:r w:rsidRPr="00C86FD9">
              <w:rPr>
                <w:rFonts w:ascii="Arial" w:hAnsi="Arial" w:cs="Arial"/>
              </w:rPr>
              <w:t xml:space="preserve">    6.1.1. Os serviços </w:t>
            </w:r>
            <w:proofErr w:type="spellStart"/>
            <w:r w:rsidRPr="00C86FD9">
              <w:rPr>
                <w:rFonts w:ascii="Arial" w:hAnsi="Arial" w:cs="Arial"/>
              </w:rPr>
              <w:t>deverão</w:t>
            </w:r>
            <w:proofErr w:type="spellEnd"/>
            <w:r w:rsidRPr="00C86FD9">
              <w:rPr>
                <w:rFonts w:ascii="Arial" w:hAnsi="Arial" w:cs="Arial"/>
              </w:rPr>
              <w:t xml:space="preserve"> ser executados pela CONTRATADA, por </w:t>
            </w:r>
            <w:proofErr w:type="spellStart"/>
            <w:r w:rsidRPr="00C86FD9">
              <w:rPr>
                <w:rFonts w:ascii="Arial" w:hAnsi="Arial" w:cs="Arial"/>
              </w:rPr>
              <w:t>técnicos</w:t>
            </w:r>
            <w:proofErr w:type="spellEnd"/>
            <w:r w:rsidRPr="00C86FD9">
              <w:rPr>
                <w:rFonts w:ascii="Arial" w:hAnsi="Arial" w:cs="Arial"/>
              </w:rPr>
              <w:t xml:space="preserve"> comprovadamente credenciados pelo fabricante, todos com pelo menos </w:t>
            </w:r>
            <w:proofErr w:type="spellStart"/>
            <w:r w:rsidRPr="00C86FD9">
              <w:rPr>
                <w:rFonts w:ascii="Arial" w:hAnsi="Arial" w:cs="Arial"/>
              </w:rPr>
              <w:t>certificação</w:t>
            </w:r>
            <w:proofErr w:type="spellEnd"/>
            <w:r w:rsidRPr="00C86FD9">
              <w:rPr>
                <w:rFonts w:ascii="Arial" w:hAnsi="Arial" w:cs="Arial"/>
              </w:rPr>
              <w:t xml:space="preserve"> técnica na </w:t>
            </w:r>
            <w:proofErr w:type="spellStart"/>
            <w:r w:rsidRPr="00C86FD9">
              <w:rPr>
                <w:rFonts w:ascii="Arial" w:hAnsi="Arial" w:cs="Arial"/>
              </w:rPr>
              <w:t>solução</w:t>
            </w:r>
            <w:proofErr w:type="spellEnd"/>
            <w:r w:rsidRPr="00C86FD9">
              <w:rPr>
                <w:rFonts w:ascii="Arial" w:hAnsi="Arial" w:cs="Arial"/>
              </w:rPr>
              <w:t xml:space="preserve">; </w:t>
            </w:r>
          </w:p>
          <w:p w14:paraId="37CA60E8" w14:textId="77777777" w:rsidR="00AA1C68" w:rsidRPr="00C86FD9" w:rsidRDefault="00AA1C68" w:rsidP="00F75D01">
            <w:pPr>
              <w:pStyle w:val="NormalWeb"/>
              <w:spacing w:line="360" w:lineRule="auto"/>
            </w:pPr>
            <w:r w:rsidRPr="00C86FD9">
              <w:rPr>
                <w:rFonts w:ascii="Arial" w:hAnsi="Arial" w:cs="Arial"/>
              </w:rPr>
              <w:t xml:space="preserve">    6.1.2. A contratada deverá informar nome, e-mail e celular dos componentes da equipe técnica responsável pela </w:t>
            </w:r>
            <w:proofErr w:type="spellStart"/>
            <w:r w:rsidRPr="00C86FD9">
              <w:rPr>
                <w:rFonts w:ascii="Arial" w:hAnsi="Arial" w:cs="Arial"/>
              </w:rPr>
              <w:t>solução</w:t>
            </w:r>
            <w:proofErr w:type="spellEnd"/>
            <w:r w:rsidRPr="00C86FD9">
              <w:rPr>
                <w:rFonts w:ascii="Arial" w:hAnsi="Arial" w:cs="Arial"/>
              </w:rPr>
              <w:t xml:space="preserve">, ou seja, do gerente do projeto, </w:t>
            </w:r>
            <w:proofErr w:type="spellStart"/>
            <w:r w:rsidRPr="00C86FD9">
              <w:rPr>
                <w:rFonts w:ascii="Arial" w:hAnsi="Arial" w:cs="Arial"/>
              </w:rPr>
              <w:t>técnico</w:t>
            </w:r>
            <w:proofErr w:type="spellEnd"/>
            <w:r w:rsidRPr="00C86FD9">
              <w:rPr>
                <w:rFonts w:ascii="Arial" w:hAnsi="Arial" w:cs="Arial"/>
              </w:rPr>
              <w:t xml:space="preserve"> e do responsável comercial. </w:t>
            </w:r>
          </w:p>
          <w:p w14:paraId="69F473C7" w14:textId="77777777" w:rsidR="00AA1C68" w:rsidRPr="00C86FD9" w:rsidRDefault="00AA1C68" w:rsidP="00F75D01">
            <w:pPr>
              <w:pStyle w:val="NormalWeb"/>
              <w:spacing w:line="360" w:lineRule="auto"/>
            </w:pPr>
            <w:r w:rsidRPr="00C86FD9">
              <w:rPr>
                <w:rFonts w:ascii="Arial" w:hAnsi="Arial" w:cs="Arial"/>
              </w:rPr>
              <w:t xml:space="preserve">    6.1.3. </w:t>
            </w:r>
            <w:proofErr w:type="spellStart"/>
            <w:r w:rsidRPr="00C86FD9">
              <w:rPr>
                <w:rFonts w:ascii="Arial" w:hAnsi="Arial" w:cs="Arial"/>
              </w:rPr>
              <w:t>Após</w:t>
            </w:r>
            <w:proofErr w:type="spellEnd"/>
            <w:r w:rsidRPr="00C86FD9">
              <w:rPr>
                <w:rFonts w:ascii="Arial" w:hAnsi="Arial" w:cs="Arial"/>
              </w:rPr>
              <w:t xml:space="preserve"> o recebimento do Pedido de Compra, a CONTRATADA tem o prazo </w:t>
            </w:r>
            <w:proofErr w:type="spellStart"/>
            <w:r w:rsidRPr="00C86FD9">
              <w:rPr>
                <w:rFonts w:ascii="Arial" w:hAnsi="Arial" w:cs="Arial"/>
              </w:rPr>
              <w:t>máximo</w:t>
            </w:r>
            <w:proofErr w:type="spellEnd"/>
            <w:r w:rsidRPr="00C86FD9">
              <w:rPr>
                <w:rFonts w:ascii="Arial" w:hAnsi="Arial" w:cs="Arial"/>
              </w:rPr>
              <w:t xml:space="preserve"> de 10 (dez) dias </w:t>
            </w:r>
            <w:proofErr w:type="spellStart"/>
            <w:r w:rsidRPr="00C86FD9">
              <w:rPr>
                <w:rFonts w:ascii="Arial" w:hAnsi="Arial" w:cs="Arial"/>
              </w:rPr>
              <w:t>úteis</w:t>
            </w:r>
            <w:proofErr w:type="spellEnd"/>
            <w:r w:rsidRPr="00C86FD9">
              <w:rPr>
                <w:rFonts w:ascii="Arial" w:hAnsi="Arial" w:cs="Arial"/>
              </w:rPr>
              <w:t xml:space="preserve"> para realizar a </w:t>
            </w:r>
            <w:proofErr w:type="spellStart"/>
            <w:r w:rsidRPr="00C86FD9">
              <w:rPr>
                <w:rFonts w:ascii="Arial" w:hAnsi="Arial" w:cs="Arial"/>
              </w:rPr>
              <w:t>reunião</w:t>
            </w:r>
            <w:proofErr w:type="spellEnd"/>
            <w:r w:rsidRPr="00C86FD9">
              <w:rPr>
                <w:rFonts w:ascii="Arial" w:hAnsi="Arial" w:cs="Arial"/>
              </w:rPr>
              <w:t xml:space="preserve"> de </w:t>
            </w:r>
            <w:proofErr w:type="spellStart"/>
            <w:r w:rsidRPr="00C86FD9">
              <w:rPr>
                <w:rFonts w:ascii="Arial" w:hAnsi="Arial" w:cs="Arial"/>
              </w:rPr>
              <w:t>início</w:t>
            </w:r>
            <w:proofErr w:type="spellEnd"/>
            <w:r w:rsidRPr="00C86FD9">
              <w:rPr>
                <w:rFonts w:ascii="Arial" w:hAnsi="Arial" w:cs="Arial"/>
              </w:rPr>
              <w:t xml:space="preserve"> de projeto, onde a CONTRATADA deverá apresentar os </w:t>
            </w:r>
            <w:proofErr w:type="spellStart"/>
            <w:r w:rsidRPr="00C86FD9">
              <w:rPr>
                <w:rFonts w:ascii="Arial" w:hAnsi="Arial" w:cs="Arial"/>
              </w:rPr>
              <w:t>técnicos</w:t>
            </w:r>
            <w:proofErr w:type="spellEnd"/>
            <w:r w:rsidRPr="00C86FD9">
              <w:rPr>
                <w:rFonts w:ascii="Arial" w:hAnsi="Arial" w:cs="Arial"/>
              </w:rPr>
              <w:t xml:space="preserve"> </w:t>
            </w:r>
            <w:proofErr w:type="spellStart"/>
            <w:r w:rsidRPr="00C86FD9">
              <w:rPr>
                <w:rFonts w:ascii="Arial" w:hAnsi="Arial" w:cs="Arial"/>
              </w:rPr>
              <w:t>responsáveis</w:t>
            </w:r>
            <w:proofErr w:type="spellEnd"/>
            <w:r w:rsidRPr="00C86FD9">
              <w:rPr>
                <w:rFonts w:ascii="Arial" w:hAnsi="Arial" w:cs="Arial"/>
              </w:rPr>
              <w:t xml:space="preserve"> pelas </w:t>
            </w:r>
            <w:proofErr w:type="spellStart"/>
            <w:r w:rsidRPr="00C86FD9">
              <w:rPr>
                <w:rFonts w:ascii="Arial" w:hAnsi="Arial" w:cs="Arial"/>
              </w:rPr>
              <w:t>configurações</w:t>
            </w:r>
            <w:proofErr w:type="spellEnd"/>
            <w:r w:rsidRPr="00C86FD9">
              <w:rPr>
                <w:rFonts w:ascii="Arial" w:hAnsi="Arial" w:cs="Arial"/>
              </w:rPr>
              <w:t xml:space="preserve"> e suas referidas </w:t>
            </w:r>
            <w:proofErr w:type="spellStart"/>
            <w:r w:rsidRPr="00C86FD9">
              <w:rPr>
                <w:rFonts w:ascii="Arial" w:hAnsi="Arial" w:cs="Arial"/>
              </w:rPr>
              <w:t>certificações</w:t>
            </w:r>
            <w:proofErr w:type="spellEnd"/>
            <w:r w:rsidRPr="00C86FD9">
              <w:rPr>
                <w:rFonts w:ascii="Arial" w:hAnsi="Arial" w:cs="Arial"/>
              </w:rPr>
              <w:t xml:space="preserve"> exigidas neste termo se </w:t>
            </w:r>
            <w:proofErr w:type="spellStart"/>
            <w:r w:rsidRPr="00C86FD9">
              <w:rPr>
                <w:rFonts w:ascii="Arial" w:hAnsi="Arial" w:cs="Arial"/>
              </w:rPr>
              <w:t>referência</w:t>
            </w:r>
            <w:proofErr w:type="spellEnd"/>
            <w:r w:rsidRPr="00C86FD9">
              <w:rPr>
                <w:rFonts w:ascii="Arial" w:hAnsi="Arial" w:cs="Arial"/>
              </w:rPr>
              <w:t xml:space="preserve">. Nessa mesma </w:t>
            </w:r>
            <w:proofErr w:type="spellStart"/>
            <w:r w:rsidRPr="00C86FD9">
              <w:rPr>
                <w:rFonts w:ascii="Arial" w:hAnsi="Arial" w:cs="Arial"/>
              </w:rPr>
              <w:t>reunião</w:t>
            </w:r>
            <w:proofErr w:type="spellEnd"/>
            <w:r w:rsidRPr="00C86FD9">
              <w:rPr>
                <w:rFonts w:ascii="Arial" w:hAnsi="Arial" w:cs="Arial"/>
              </w:rPr>
              <w:t xml:space="preserve"> </w:t>
            </w:r>
            <w:proofErr w:type="spellStart"/>
            <w:r w:rsidRPr="00C86FD9">
              <w:rPr>
                <w:rFonts w:ascii="Arial" w:hAnsi="Arial" w:cs="Arial"/>
              </w:rPr>
              <w:t>sera</w:t>
            </w:r>
            <w:proofErr w:type="spellEnd"/>
            <w:r w:rsidRPr="00C86FD9">
              <w:rPr>
                <w:rFonts w:ascii="Arial" w:hAnsi="Arial" w:cs="Arial"/>
              </w:rPr>
              <w:t xml:space="preserve">́ definido o cronograma de </w:t>
            </w:r>
            <w:proofErr w:type="spellStart"/>
            <w:r w:rsidRPr="00C86FD9">
              <w:rPr>
                <w:rFonts w:ascii="Arial" w:hAnsi="Arial" w:cs="Arial"/>
              </w:rPr>
              <w:t>implantação</w:t>
            </w:r>
            <w:proofErr w:type="spellEnd"/>
            <w:r w:rsidRPr="00C86FD9">
              <w:rPr>
                <w:rFonts w:ascii="Arial" w:hAnsi="Arial" w:cs="Arial"/>
              </w:rPr>
              <w:t>/</w:t>
            </w:r>
            <w:proofErr w:type="spellStart"/>
            <w:r w:rsidRPr="00C86FD9">
              <w:rPr>
                <w:rFonts w:ascii="Arial" w:hAnsi="Arial" w:cs="Arial"/>
              </w:rPr>
              <w:t>migração</w:t>
            </w:r>
            <w:proofErr w:type="spellEnd"/>
            <w:r w:rsidRPr="00C86FD9">
              <w:rPr>
                <w:rFonts w:ascii="Arial" w:hAnsi="Arial" w:cs="Arial"/>
              </w:rPr>
              <w:t xml:space="preserve"> da </w:t>
            </w:r>
            <w:proofErr w:type="spellStart"/>
            <w:r w:rsidRPr="00C86FD9">
              <w:rPr>
                <w:rFonts w:ascii="Arial" w:hAnsi="Arial" w:cs="Arial"/>
              </w:rPr>
              <w:t>solução</w:t>
            </w:r>
            <w:proofErr w:type="spellEnd"/>
            <w:r w:rsidRPr="00C86FD9">
              <w:rPr>
                <w:rFonts w:ascii="Arial" w:hAnsi="Arial" w:cs="Arial"/>
              </w:rPr>
              <w:t xml:space="preserve">; </w:t>
            </w:r>
          </w:p>
          <w:p w14:paraId="620A8EC7" w14:textId="5D735A9A" w:rsidR="00AA1C68" w:rsidRPr="00C86FD9" w:rsidRDefault="00AA1C68" w:rsidP="00F75D01">
            <w:pPr>
              <w:pStyle w:val="NormalWeb"/>
              <w:spacing w:line="360" w:lineRule="auto"/>
            </w:pPr>
            <w:r w:rsidRPr="00C86FD9">
              <w:rPr>
                <w:rFonts w:ascii="Arial" w:hAnsi="Arial" w:cs="Arial"/>
              </w:rPr>
              <w:t xml:space="preserve">    6.1.4. A </w:t>
            </w:r>
            <w:proofErr w:type="spellStart"/>
            <w:r w:rsidRPr="00C86FD9">
              <w:rPr>
                <w:rFonts w:ascii="Arial" w:hAnsi="Arial" w:cs="Arial"/>
              </w:rPr>
              <w:t>implantação</w:t>
            </w:r>
            <w:proofErr w:type="spellEnd"/>
            <w:r w:rsidRPr="00C86FD9">
              <w:rPr>
                <w:rFonts w:ascii="Arial" w:hAnsi="Arial" w:cs="Arial"/>
              </w:rPr>
              <w:t xml:space="preserve"> inicial consiste em no </w:t>
            </w:r>
            <w:proofErr w:type="spellStart"/>
            <w:r w:rsidRPr="00C86FD9">
              <w:rPr>
                <w:rFonts w:ascii="Arial" w:hAnsi="Arial" w:cs="Arial"/>
              </w:rPr>
              <w:t>mínimo</w:t>
            </w:r>
            <w:proofErr w:type="spellEnd"/>
            <w:r w:rsidRPr="00C86FD9">
              <w:rPr>
                <w:rFonts w:ascii="Arial" w:hAnsi="Arial" w:cs="Arial"/>
              </w:rPr>
              <w:t xml:space="preserve"> replicar as regras existentes hoje no ambiente do Sebrae em Rondônia, ou </w:t>
            </w:r>
            <w:proofErr w:type="spellStart"/>
            <w:r w:rsidRPr="00C86FD9">
              <w:rPr>
                <w:rFonts w:ascii="Arial" w:hAnsi="Arial" w:cs="Arial"/>
              </w:rPr>
              <w:t>serão</w:t>
            </w:r>
            <w:proofErr w:type="spellEnd"/>
            <w:r w:rsidRPr="00C86FD9">
              <w:rPr>
                <w:rFonts w:ascii="Arial" w:hAnsi="Arial" w:cs="Arial"/>
              </w:rPr>
              <w:t xml:space="preserve"> criadas regras de acordo com a necessidade informada pelo setor de TI do Sebrae em Rondônia</w:t>
            </w:r>
            <w:r w:rsidR="00FD06DC" w:rsidRPr="00C86FD9">
              <w:rPr>
                <w:rFonts w:ascii="Arial" w:hAnsi="Arial" w:cs="Arial"/>
              </w:rPr>
              <w:t>;</w:t>
            </w:r>
          </w:p>
          <w:p w14:paraId="4A14614D" w14:textId="23D7C881" w:rsidR="00AA1C68" w:rsidRPr="00C86FD9" w:rsidRDefault="00AA1C68" w:rsidP="00F75D01">
            <w:pPr>
              <w:pStyle w:val="NormalWeb"/>
              <w:spacing w:line="360" w:lineRule="auto"/>
            </w:pPr>
            <w:r w:rsidRPr="00C86FD9">
              <w:rPr>
                <w:rFonts w:ascii="Arial" w:hAnsi="Arial" w:cs="Arial"/>
              </w:rPr>
              <w:t xml:space="preserve">    6.1.5. </w:t>
            </w:r>
            <w:proofErr w:type="spellStart"/>
            <w:r w:rsidRPr="00C86FD9">
              <w:rPr>
                <w:rFonts w:ascii="Arial" w:hAnsi="Arial" w:cs="Arial"/>
              </w:rPr>
              <w:t>Após</w:t>
            </w:r>
            <w:proofErr w:type="spellEnd"/>
            <w:r w:rsidRPr="00C86FD9">
              <w:rPr>
                <w:rFonts w:ascii="Arial" w:hAnsi="Arial" w:cs="Arial"/>
              </w:rPr>
              <w:t xml:space="preserve"> </w:t>
            </w:r>
            <w:proofErr w:type="spellStart"/>
            <w:r w:rsidRPr="00C86FD9">
              <w:rPr>
                <w:rFonts w:ascii="Arial" w:hAnsi="Arial" w:cs="Arial"/>
              </w:rPr>
              <w:t>ativação</w:t>
            </w:r>
            <w:proofErr w:type="spellEnd"/>
            <w:r w:rsidRPr="00C86FD9">
              <w:rPr>
                <w:rFonts w:ascii="Arial" w:hAnsi="Arial" w:cs="Arial"/>
              </w:rPr>
              <w:t xml:space="preserve"> total do pedido deverá ser colocado à </w:t>
            </w:r>
            <w:proofErr w:type="spellStart"/>
            <w:r w:rsidRPr="00C86FD9">
              <w:rPr>
                <w:rFonts w:ascii="Arial" w:hAnsi="Arial" w:cs="Arial"/>
              </w:rPr>
              <w:t>disposição</w:t>
            </w:r>
            <w:proofErr w:type="spellEnd"/>
            <w:r w:rsidRPr="00C86FD9">
              <w:rPr>
                <w:rFonts w:ascii="Arial" w:hAnsi="Arial" w:cs="Arial"/>
              </w:rPr>
              <w:t xml:space="preserve"> do Sebrae em Rondônia para </w:t>
            </w:r>
            <w:proofErr w:type="spellStart"/>
            <w:r w:rsidRPr="00C86FD9">
              <w:rPr>
                <w:rFonts w:ascii="Arial" w:hAnsi="Arial" w:cs="Arial"/>
              </w:rPr>
              <w:t>aceitação</w:t>
            </w:r>
            <w:proofErr w:type="spellEnd"/>
            <w:r w:rsidRPr="00C86FD9">
              <w:rPr>
                <w:rFonts w:ascii="Arial" w:hAnsi="Arial" w:cs="Arial"/>
              </w:rPr>
              <w:t xml:space="preserve"> técnica no prazo </w:t>
            </w:r>
            <w:proofErr w:type="spellStart"/>
            <w:r w:rsidRPr="00C86FD9">
              <w:rPr>
                <w:rFonts w:ascii="Arial" w:hAnsi="Arial" w:cs="Arial"/>
              </w:rPr>
              <w:t>máximo</w:t>
            </w:r>
            <w:proofErr w:type="spellEnd"/>
            <w:r w:rsidRPr="00C86FD9">
              <w:rPr>
                <w:rFonts w:ascii="Arial" w:hAnsi="Arial" w:cs="Arial"/>
              </w:rPr>
              <w:t xml:space="preserve"> de </w:t>
            </w:r>
            <w:r w:rsidR="004C6FFD" w:rsidRPr="00C86FD9">
              <w:rPr>
                <w:rFonts w:ascii="Arial" w:hAnsi="Arial" w:cs="Arial"/>
              </w:rPr>
              <w:t>10</w:t>
            </w:r>
            <w:r w:rsidRPr="00C86FD9">
              <w:rPr>
                <w:rFonts w:ascii="Arial" w:hAnsi="Arial" w:cs="Arial"/>
              </w:rPr>
              <w:t xml:space="preserve"> (</w:t>
            </w:r>
            <w:r w:rsidR="004C6FFD" w:rsidRPr="00C86FD9">
              <w:rPr>
                <w:rFonts w:ascii="Arial" w:hAnsi="Arial" w:cs="Arial"/>
              </w:rPr>
              <w:t>dez</w:t>
            </w:r>
            <w:r w:rsidRPr="00C86FD9">
              <w:rPr>
                <w:rFonts w:ascii="Arial" w:hAnsi="Arial" w:cs="Arial"/>
              </w:rPr>
              <w:t xml:space="preserve">) dias </w:t>
            </w:r>
            <w:r w:rsidR="004C6FFD" w:rsidRPr="00C86FD9">
              <w:rPr>
                <w:rFonts w:ascii="Arial" w:hAnsi="Arial" w:cs="Arial"/>
              </w:rPr>
              <w:t>úteis</w:t>
            </w:r>
            <w:r w:rsidRPr="00C86FD9">
              <w:rPr>
                <w:rFonts w:ascii="Arial" w:hAnsi="Arial" w:cs="Arial"/>
              </w:rPr>
              <w:t xml:space="preserve">; </w:t>
            </w:r>
          </w:p>
          <w:p w14:paraId="0AE5AE3A" w14:textId="1AD0E95F" w:rsidR="00AA1C68" w:rsidRPr="00C86FD9" w:rsidRDefault="00AA1C68" w:rsidP="00F75D01">
            <w:pPr>
              <w:pStyle w:val="NormalWeb"/>
              <w:spacing w:line="360" w:lineRule="auto"/>
            </w:pPr>
            <w:r w:rsidRPr="00C86FD9">
              <w:rPr>
                <w:rFonts w:ascii="Arial" w:hAnsi="Arial" w:cs="Arial"/>
              </w:rPr>
              <w:t xml:space="preserve">    6.1.6. No caso de </w:t>
            </w:r>
            <w:proofErr w:type="spellStart"/>
            <w:r w:rsidRPr="00C86FD9">
              <w:rPr>
                <w:rFonts w:ascii="Arial" w:hAnsi="Arial" w:cs="Arial"/>
              </w:rPr>
              <w:t>inadequação</w:t>
            </w:r>
            <w:proofErr w:type="spellEnd"/>
            <w:r w:rsidRPr="00C86FD9">
              <w:rPr>
                <w:rFonts w:ascii="Arial" w:hAnsi="Arial" w:cs="Arial"/>
              </w:rPr>
              <w:t xml:space="preserve"> técnica, o Sebrae em Rondônia encaminhará a contratada os </w:t>
            </w:r>
            <w:proofErr w:type="spellStart"/>
            <w:r w:rsidRPr="00C86FD9">
              <w:rPr>
                <w:rFonts w:ascii="Arial" w:hAnsi="Arial" w:cs="Arial"/>
              </w:rPr>
              <w:t>critérios</w:t>
            </w:r>
            <w:proofErr w:type="spellEnd"/>
            <w:r w:rsidRPr="00C86FD9">
              <w:rPr>
                <w:rFonts w:ascii="Arial" w:hAnsi="Arial" w:cs="Arial"/>
              </w:rPr>
              <w:t xml:space="preserve"> inadequados encontrados nos </w:t>
            </w:r>
            <w:proofErr w:type="spellStart"/>
            <w:r w:rsidRPr="00C86FD9">
              <w:rPr>
                <w:rFonts w:ascii="Arial" w:hAnsi="Arial" w:cs="Arial"/>
              </w:rPr>
              <w:t>serviços</w:t>
            </w:r>
            <w:proofErr w:type="spellEnd"/>
            <w:r w:rsidRPr="00C86FD9">
              <w:rPr>
                <w:rFonts w:ascii="Arial" w:hAnsi="Arial" w:cs="Arial"/>
              </w:rPr>
              <w:t xml:space="preserve"> no prazo </w:t>
            </w:r>
            <w:proofErr w:type="spellStart"/>
            <w:r w:rsidRPr="00C86FD9">
              <w:rPr>
                <w:rFonts w:ascii="Arial" w:hAnsi="Arial" w:cs="Arial"/>
              </w:rPr>
              <w:t>máximo</w:t>
            </w:r>
            <w:proofErr w:type="spellEnd"/>
            <w:r w:rsidRPr="00C86FD9">
              <w:rPr>
                <w:rFonts w:ascii="Arial" w:hAnsi="Arial" w:cs="Arial"/>
              </w:rPr>
              <w:t xml:space="preserve"> de 03 (</w:t>
            </w:r>
            <w:proofErr w:type="spellStart"/>
            <w:r w:rsidRPr="00C86FD9">
              <w:rPr>
                <w:rFonts w:ascii="Arial" w:hAnsi="Arial" w:cs="Arial"/>
              </w:rPr>
              <w:t>três</w:t>
            </w:r>
            <w:proofErr w:type="spellEnd"/>
            <w:r w:rsidRPr="00C86FD9">
              <w:rPr>
                <w:rFonts w:ascii="Arial" w:hAnsi="Arial" w:cs="Arial"/>
              </w:rPr>
              <w:t xml:space="preserve">) dias </w:t>
            </w:r>
            <w:proofErr w:type="spellStart"/>
            <w:r w:rsidRPr="00C86FD9">
              <w:rPr>
                <w:rFonts w:ascii="Arial" w:hAnsi="Arial" w:cs="Arial"/>
              </w:rPr>
              <w:t>úteis</w:t>
            </w:r>
            <w:proofErr w:type="spellEnd"/>
            <w:r w:rsidRPr="00C86FD9">
              <w:rPr>
                <w:rFonts w:ascii="Arial" w:hAnsi="Arial" w:cs="Arial"/>
              </w:rPr>
              <w:t xml:space="preserve">; </w:t>
            </w:r>
          </w:p>
          <w:p w14:paraId="2859A616" w14:textId="13C27242" w:rsidR="00AA1C68" w:rsidRPr="00C86FD9" w:rsidRDefault="00AA1C68" w:rsidP="00F75D01">
            <w:pPr>
              <w:pStyle w:val="NormalWeb"/>
              <w:spacing w:line="360" w:lineRule="auto"/>
            </w:pPr>
            <w:r w:rsidRPr="00C86FD9">
              <w:rPr>
                <w:rFonts w:ascii="Arial" w:hAnsi="Arial" w:cs="Arial"/>
              </w:rPr>
              <w:t xml:space="preserve">    6.1.7. A contratada deverá avaliar, e, </w:t>
            </w:r>
            <w:proofErr w:type="spellStart"/>
            <w:r w:rsidRPr="00C86FD9">
              <w:rPr>
                <w:rFonts w:ascii="Arial" w:hAnsi="Arial" w:cs="Arial"/>
              </w:rPr>
              <w:t>após</w:t>
            </w:r>
            <w:proofErr w:type="spellEnd"/>
            <w:r w:rsidRPr="00C86FD9">
              <w:rPr>
                <w:rFonts w:ascii="Arial" w:hAnsi="Arial" w:cs="Arial"/>
              </w:rPr>
              <w:t xml:space="preserve"> </w:t>
            </w:r>
            <w:proofErr w:type="spellStart"/>
            <w:r w:rsidRPr="00C86FD9">
              <w:rPr>
                <w:rFonts w:ascii="Arial" w:hAnsi="Arial" w:cs="Arial"/>
              </w:rPr>
              <w:t>confirmação</w:t>
            </w:r>
            <w:proofErr w:type="spellEnd"/>
            <w:r w:rsidRPr="00C86FD9">
              <w:rPr>
                <w:rFonts w:ascii="Arial" w:hAnsi="Arial" w:cs="Arial"/>
              </w:rPr>
              <w:t xml:space="preserve"> das </w:t>
            </w:r>
            <w:proofErr w:type="spellStart"/>
            <w:r w:rsidRPr="00C86FD9">
              <w:rPr>
                <w:rFonts w:ascii="Arial" w:hAnsi="Arial" w:cs="Arial"/>
              </w:rPr>
              <w:t>inadequações</w:t>
            </w:r>
            <w:proofErr w:type="spellEnd"/>
            <w:r w:rsidRPr="00C86FD9">
              <w:rPr>
                <w:rFonts w:ascii="Arial" w:hAnsi="Arial" w:cs="Arial"/>
              </w:rPr>
              <w:t xml:space="preserve">, deverá ser agendada com o Sebrae em Rondônia a </w:t>
            </w:r>
            <w:proofErr w:type="spellStart"/>
            <w:r w:rsidRPr="00C86FD9">
              <w:rPr>
                <w:rFonts w:ascii="Arial" w:hAnsi="Arial" w:cs="Arial"/>
              </w:rPr>
              <w:t>manutenção</w:t>
            </w:r>
            <w:proofErr w:type="spellEnd"/>
            <w:r w:rsidRPr="00C86FD9">
              <w:rPr>
                <w:rFonts w:ascii="Arial" w:hAnsi="Arial" w:cs="Arial"/>
              </w:rPr>
              <w:t xml:space="preserve"> para efetuar as devidas </w:t>
            </w:r>
            <w:proofErr w:type="spellStart"/>
            <w:r w:rsidRPr="00C86FD9">
              <w:rPr>
                <w:rFonts w:ascii="Arial" w:hAnsi="Arial" w:cs="Arial"/>
              </w:rPr>
              <w:t>correções</w:t>
            </w:r>
            <w:proofErr w:type="spellEnd"/>
            <w:r w:rsidRPr="00C86FD9">
              <w:rPr>
                <w:rFonts w:ascii="Arial" w:hAnsi="Arial" w:cs="Arial"/>
              </w:rPr>
              <w:t xml:space="preserve">; </w:t>
            </w:r>
          </w:p>
          <w:p w14:paraId="12456A9E" w14:textId="77777777" w:rsidR="00AA1C68" w:rsidRPr="00C86FD9" w:rsidRDefault="00AA1C68" w:rsidP="00F75D01">
            <w:pPr>
              <w:pStyle w:val="NormalWeb"/>
              <w:spacing w:line="360" w:lineRule="auto"/>
            </w:pPr>
            <w:r w:rsidRPr="00C86FD9">
              <w:rPr>
                <w:rFonts w:ascii="Arial" w:hAnsi="Arial" w:cs="Arial"/>
              </w:rPr>
              <w:t xml:space="preserve">    6.1.8. A CONTRATADA deverá realizar a </w:t>
            </w:r>
            <w:proofErr w:type="spellStart"/>
            <w:r w:rsidRPr="00C86FD9">
              <w:rPr>
                <w:rFonts w:ascii="Arial" w:hAnsi="Arial" w:cs="Arial"/>
              </w:rPr>
              <w:t>instalação</w:t>
            </w:r>
            <w:proofErr w:type="spellEnd"/>
            <w:r w:rsidRPr="00C86FD9">
              <w:rPr>
                <w:rFonts w:ascii="Arial" w:hAnsi="Arial" w:cs="Arial"/>
              </w:rPr>
              <w:t xml:space="preserve"> </w:t>
            </w:r>
            <w:proofErr w:type="spellStart"/>
            <w:r w:rsidRPr="00C86FD9">
              <w:rPr>
                <w:rFonts w:ascii="Arial" w:hAnsi="Arial" w:cs="Arial"/>
              </w:rPr>
              <w:t>física</w:t>
            </w:r>
            <w:proofErr w:type="spellEnd"/>
            <w:r w:rsidRPr="00C86FD9">
              <w:rPr>
                <w:rFonts w:ascii="Arial" w:hAnsi="Arial" w:cs="Arial"/>
              </w:rPr>
              <w:t xml:space="preserve">, se </w:t>
            </w:r>
            <w:proofErr w:type="spellStart"/>
            <w:r w:rsidRPr="00C86FD9">
              <w:rPr>
                <w:rFonts w:ascii="Arial" w:hAnsi="Arial" w:cs="Arial"/>
              </w:rPr>
              <w:t>necessário</w:t>
            </w:r>
            <w:proofErr w:type="spellEnd"/>
            <w:r w:rsidRPr="00C86FD9">
              <w:rPr>
                <w:rFonts w:ascii="Arial" w:hAnsi="Arial" w:cs="Arial"/>
              </w:rPr>
              <w:t xml:space="preserve"> e </w:t>
            </w:r>
            <w:proofErr w:type="spellStart"/>
            <w:r w:rsidRPr="00C86FD9">
              <w:rPr>
                <w:rFonts w:ascii="Arial" w:hAnsi="Arial" w:cs="Arial"/>
              </w:rPr>
              <w:t>configurações</w:t>
            </w:r>
            <w:proofErr w:type="spellEnd"/>
            <w:r w:rsidRPr="00C86FD9">
              <w:rPr>
                <w:rFonts w:ascii="Arial" w:hAnsi="Arial" w:cs="Arial"/>
              </w:rPr>
              <w:t xml:space="preserve"> iniciais da </w:t>
            </w:r>
            <w:proofErr w:type="spellStart"/>
            <w:r w:rsidRPr="00C86FD9">
              <w:rPr>
                <w:rFonts w:ascii="Arial" w:hAnsi="Arial" w:cs="Arial"/>
              </w:rPr>
              <w:t>solução</w:t>
            </w:r>
            <w:proofErr w:type="spellEnd"/>
            <w:r w:rsidRPr="00C86FD9">
              <w:rPr>
                <w:rFonts w:ascii="Arial" w:hAnsi="Arial" w:cs="Arial"/>
              </w:rPr>
              <w:t xml:space="preserve"> do pedido em no </w:t>
            </w:r>
            <w:proofErr w:type="spellStart"/>
            <w:r w:rsidRPr="00C86FD9">
              <w:rPr>
                <w:rFonts w:ascii="Arial" w:hAnsi="Arial" w:cs="Arial"/>
              </w:rPr>
              <w:t>máximo</w:t>
            </w:r>
            <w:proofErr w:type="spellEnd"/>
            <w:r w:rsidRPr="00C86FD9">
              <w:rPr>
                <w:rFonts w:ascii="Arial" w:hAnsi="Arial" w:cs="Arial"/>
              </w:rPr>
              <w:t xml:space="preserve"> 10 (dez) dias corridos </w:t>
            </w:r>
            <w:proofErr w:type="spellStart"/>
            <w:r w:rsidRPr="00C86FD9">
              <w:rPr>
                <w:rFonts w:ascii="Arial" w:hAnsi="Arial" w:cs="Arial"/>
              </w:rPr>
              <w:t>após</w:t>
            </w:r>
            <w:proofErr w:type="spellEnd"/>
            <w:r w:rsidRPr="00C86FD9">
              <w:rPr>
                <w:rFonts w:ascii="Arial" w:hAnsi="Arial" w:cs="Arial"/>
              </w:rPr>
              <w:t xml:space="preserve"> a entrega da solução; </w:t>
            </w:r>
          </w:p>
          <w:p w14:paraId="0C17F3F6" w14:textId="08CAE095" w:rsidR="00AA1C68" w:rsidRPr="00C86FD9" w:rsidRDefault="00AA1C68" w:rsidP="00F75D01">
            <w:pPr>
              <w:pStyle w:val="NormalWeb"/>
              <w:spacing w:line="360" w:lineRule="auto"/>
            </w:pPr>
            <w:r w:rsidRPr="00C86FD9">
              <w:rPr>
                <w:rFonts w:ascii="Arial" w:hAnsi="Arial" w:cs="Arial"/>
              </w:rPr>
              <w:lastRenderedPageBreak/>
              <w:t xml:space="preserve">    6.1.9. A CONTRATADA deve realizar a </w:t>
            </w:r>
            <w:proofErr w:type="spellStart"/>
            <w:r w:rsidRPr="00C86FD9">
              <w:rPr>
                <w:rFonts w:ascii="Arial" w:hAnsi="Arial" w:cs="Arial"/>
              </w:rPr>
              <w:t>análise</w:t>
            </w:r>
            <w:proofErr w:type="spellEnd"/>
            <w:r w:rsidRPr="00C86FD9">
              <w:rPr>
                <w:rFonts w:ascii="Arial" w:hAnsi="Arial" w:cs="Arial"/>
              </w:rPr>
              <w:t xml:space="preserve"> do ambiente atual do Sebrae em Rondônia e o planejamento da </w:t>
            </w:r>
            <w:proofErr w:type="spellStart"/>
            <w:r w:rsidRPr="00C86FD9">
              <w:rPr>
                <w:rFonts w:ascii="Arial" w:hAnsi="Arial" w:cs="Arial"/>
              </w:rPr>
              <w:t>implantação</w:t>
            </w:r>
            <w:proofErr w:type="spellEnd"/>
            <w:r w:rsidRPr="00C86FD9">
              <w:rPr>
                <w:rFonts w:ascii="Arial" w:hAnsi="Arial" w:cs="Arial"/>
              </w:rPr>
              <w:t xml:space="preserve"> da nova </w:t>
            </w:r>
            <w:proofErr w:type="spellStart"/>
            <w:r w:rsidRPr="00C86FD9">
              <w:rPr>
                <w:rFonts w:ascii="Arial" w:hAnsi="Arial" w:cs="Arial"/>
              </w:rPr>
              <w:t>solução</w:t>
            </w:r>
            <w:proofErr w:type="spellEnd"/>
            <w:r w:rsidRPr="00C86FD9">
              <w:rPr>
                <w:rFonts w:ascii="Arial" w:hAnsi="Arial" w:cs="Arial"/>
              </w:rPr>
              <w:t xml:space="preserve"> de backup; </w:t>
            </w:r>
          </w:p>
          <w:p w14:paraId="0DF6DF90" w14:textId="77777777" w:rsidR="00AA1C68" w:rsidRPr="00C86FD9" w:rsidRDefault="00AA1C68" w:rsidP="00F75D01">
            <w:pPr>
              <w:pStyle w:val="NormalWeb"/>
              <w:spacing w:line="360" w:lineRule="auto"/>
            </w:pPr>
            <w:r w:rsidRPr="00C86FD9">
              <w:rPr>
                <w:rFonts w:ascii="Arial" w:hAnsi="Arial" w:cs="Arial"/>
              </w:rPr>
              <w:t xml:space="preserve">    6.1.10. A infraestrutura de servidores </w:t>
            </w:r>
            <w:proofErr w:type="spellStart"/>
            <w:r w:rsidRPr="00C86FD9">
              <w:rPr>
                <w:rFonts w:ascii="Arial" w:hAnsi="Arial" w:cs="Arial"/>
              </w:rPr>
              <w:t>sera</w:t>
            </w:r>
            <w:proofErr w:type="spellEnd"/>
            <w:r w:rsidRPr="00C86FD9">
              <w:rPr>
                <w:rFonts w:ascii="Arial" w:hAnsi="Arial" w:cs="Arial"/>
              </w:rPr>
              <w:t xml:space="preserve">́ de responsabilidade da CONTRATANTE; </w:t>
            </w:r>
          </w:p>
          <w:p w14:paraId="52EB5DD2" w14:textId="77777777" w:rsidR="00AA1C68" w:rsidRPr="00C86FD9" w:rsidRDefault="00AA1C68" w:rsidP="00F75D01">
            <w:pPr>
              <w:pStyle w:val="NormalWeb"/>
              <w:spacing w:line="360" w:lineRule="auto"/>
            </w:pPr>
            <w:r w:rsidRPr="00C86FD9">
              <w:rPr>
                <w:rFonts w:ascii="Arial" w:hAnsi="Arial" w:cs="Arial"/>
              </w:rPr>
              <w:t xml:space="preserve">    6.1.11. A CONTRATADA </w:t>
            </w:r>
            <w:proofErr w:type="spellStart"/>
            <w:r w:rsidRPr="00C86FD9">
              <w:rPr>
                <w:rFonts w:ascii="Arial" w:hAnsi="Arial" w:cs="Arial"/>
              </w:rPr>
              <w:t>sera</w:t>
            </w:r>
            <w:proofErr w:type="spellEnd"/>
            <w:r w:rsidRPr="00C86FD9">
              <w:rPr>
                <w:rFonts w:ascii="Arial" w:hAnsi="Arial" w:cs="Arial"/>
              </w:rPr>
              <w:t xml:space="preserve">́ responsável por todos os custos de deslocamento dos seus profissionais durante a fase de </w:t>
            </w:r>
            <w:proofErr w:type="spellStart"/>
            <w:r w:rsidRPr="00C86FD9">
              <w:rPr>
                <w:rFonts w:ascii="Arial" w:hAnsi="Arial" w:cs="Arial"/>
              </w:rPr>
              <w:t>instalação</w:t>
            </w:r>
            <w:proofErr w:type="spellEnd"/>
            <w:r w:rsidRPr="00C86FD9">
              <w:rPr>
                <w:rFonts w:ascii="Arial" w:hAnsi="Arial" w:cs="Arial"/>
              </w:rPr>
              <w:t xml:space="preserve"> da </w:t>
            </w:r>
            <w:proofErr w:type="spellStart"/>
            <w:r w:rsidRPr="00C86FD9">
              <w:rPr>
                <w:rFonts w:ascii="Arial" w:hAnsi="Arial" w:cs="Arial"/>
              </w:rPr>
              <w:t>solução</w:t>
            </w:r>
            <w:proofErr w:type="spellEnd"/>
            <w:r w:rsidRPr="00C86FD9">
              <w:rPr>
                <w:rFonts w:ascii="Arial" w:hAnsi="Arial" w:cs="Arial"/>
              </w:rPr>
              <w:t xml:space="preserve"> contratada. </w:t>
            </w:r>
          </w:p>
          <w:p w14:paraId="2A7B1835" w14:textId="7915B107" w:rsidR="00AA1C68" w:rsidRPr="00C86FD9" w:rsidRDefault="00AA1C68" w:rsidP="00F75D01">
            <w:pPr>
              <w:pStyle w:val="NormalWeb"/>
              <w:spacing w:line="360" w:lineRule="auto"/>
            </w:pPr>
            <w:r w:rsidRPr="00C86FD9">
              <w:rPr>
                <w:rFonts w:ascii="Arial" w:hAnsi="Arial" w:cs="Arial"/>
              </w:rPr>
              <w:t xml:space="preserve">    6.1.12. A </w:t>
            </w:r>
            <w:proofErr w:type="spellStart"/>
            <w:r w:rsidRPr="00C86FD9">
              <w:rPr>
                <w:rFonts w:ascii="Arial" w:hAnsi="Arial" w:cs="Arial"/>
              </w:rPr>
              <w:t>implantação</w:t>
            </w:r>
            <w:proofErr w:type="spellEnd"/>
            <w:r w:rsidRPr="00C86FD9">
              <w:rPr>
                <w:rFonts w:ascii="Arial" w:hAnsi="Arial" w:cs="Arial"/>
              </w:rPr>
              <w:t xml:space="preserve"> deve contemplar a </w:t>
            </w:r>
            <w:proofErr w:type="spellStart"/>
            <w:r w:rsidRPr="00C86FD9">
              <w:rPr>
                <w:rFonts w:ascii="Arial" w:hAnsi="Arial" w:cs="Arial"/>
              </w:rPr>
              <w:t>configuração</w:t>
            </w:r>
            <w:proofErr w:type="spellEnd"/>
            <w:r w:rsidRPr="00C86FD9">
              <w:rPr>
                <w:rFonts w:ascii="Arial" w:hAnsi="Arial" w:cs="Arial"/>
              </w:rPr>
              <w:t xml:space="preserve"> de todos os itens apresentados neste termo de </w:t>
            </w:r>
            <w:proofErr w:type="spellStart"/>
            <w:r w:rsidRPr="00C86FD9">
              <w:rPr>
                <w:rFonts w:ascii="Arial" w:hAnsi="Arial" w:cs="Arial"/>
              </w:rPr>
              <w:t>referência</w:t>
            </w:r>
            <w:proofErr w:type="spellEnd"/>
            <w:r w:rsidRPr="00C86FD9">
              <w:rPr>
                <w:rFonts w:ascii="Arial" w:hAnsi="Arial" w:cs="Arial"/>
              </w:rPr>
              <w:t xml:space="preserve"> ou selecionados de acordo com as necessidades apresentadas pela TI do Sebrae em Rondônia; </w:t>
            </w:r>
          </w:p>
          <w:p w14:paraId="4F5C77B4" w14:textId="77777777" w:rsidR="00AA1C68" w:rsidRPr="00C86FD9" w:rsidRDefault="00AA1C68" w:rsidP="00F75D01">
            <w:pPr>
              <w:pStyle w:val="NormalWeb"/>
              <w:spacing w:line="360" w:lineRule="auto"/>
            </w:pPr>
            <w:r w:rsidRPr="00C86FD9">
              <w:rPr>
                <w:rFonts w:ascii="Arial" w:hAnsi="Arial" w:cs="Arial"/>
              </w:rPr>
              <w:t xml:space="preserve">    6.1.13. Durante todo o processo de </w:t>
            </w:r>
            <w:proofErr w:type="spellStart"/>
            <w:r w:rsidRPr="00C86FD9">
              <w:rPr>
                <w:rFonts w:ascii="Arial" w:hAnsi="Arial" w:cs="Arial"/>
              </w:rPr>
              <w:t>implantação</w:t>
            </w:r>
            <w:proofErr w:type="spellEnd"/>
            <w:r w:rsidRPr="00C86FD9">
              <w:rPr>
                <w:rFonts w:ascii="Arial" w:hAnsi="Arial" w:cs="Arial"/>
              </w:rPr>
              <w:t xml:space="preserve"> a CONTRATADA deve prestar consultoria e suporte em eventuais dificuldades que venham a surgir, sem custo adicional para a CONTRATANTE; </w:t>
            </w:r>
          </w:p>
          <w:p w14:paraId="2969150D" w14:textId="65485F4D" w:rsidR="00AA1C68" w:rsidRPr="00C86FD9" w:rsidRDefault="00AA1C68" w:rsidP="00F75D01">
            <w:pPr>
              <w:pStyle w:val="NormalWeb"/>
              <w:spacing w:line="360" w:lineRule="auto"/>
            </w:pPr>
            <w:r w:rsidRPr="00C86FD9">
              <w:rPr>
                <w:rFonts w:ascii="Arial" w:hAnsi="Arial" w:cs="Arial"/>
              </w:rPr>
              <w:t xml:space="preserve">    6.1.14. A </w:t>
            </w:r>
            <w:proofErr w:type="spellStart"/>
            <w:r w:rsidRPr="00C86FD9">
              <w:rPr>
                <w:rFonts w:ascii="Arial" w:hAnsi="Arial" w:cs="Arial"/>
              </w:rPr>
              <w:t>implantação</w:t>
            </w:r>
            <w:proofErr w:type="spellEnd"/>
            <w:r w:rsidRPr="00C86FD9">
              <w:rPr>
                <w:rFonts w:ascii="Arial" w:hAnsi="Arial" w:cs="Arial"/>
              </w:rPr>
              <w:t xml:space="preserve"> </w:t>
            </w:r>
            <w:proofErr w:type="spellStart"/>
            <w:r w:rsidRPr="00C86FD9">
              <w:rPr>
                <w:rFonts w:ascii="Arial" w:hAnsi="Arial" w:cs="Arial"/>
              </w:rPr>
              <w:t>podera</w:t>
            </w:r>
            <w:proofErr w:type="spellEnd"/>
            <w:r w:rsidRPr="00C86FD9">
              <w:rPr>
                <w:rFonts w:ascii="Arial" w:hAnsi="Arial" w:cs="Arial"/>
              </w:rPr>
              <w:t xml:space="preserve">́ ser realizada de acordo com as regras </w:t>
            </w:r>
            <w:proofErr w:type="spellStart"/>
            <w:r w:rsidRPr="00C86FD9">
              <w:rPr>
                <w:rFonts w:ascii="Arial" w:hAnsi="Arial" w:cs="Arial"/>
              </w:rPr>
              <w:t>ja</w:t>
            </w:r>
            <w:proofErr w:type="spellEnd"/>
            <w:r w:rsidRPr="00C86FD9">
              <w:rPr>
                <w:rFonts w:ascii="Arial" w:hAnsi="Arial" w:cs="Arial"/>
              </w:rPr>
              <w:t>́ em uso no S</w:t>
            </w:r>
            <w:r w:rsidR="00F75D01" w:rsidRPr="00C86FD9">
              <w:rPr>
                <w:rFonts w:ascii="Arial" w:hAnsi="Arial" w:cs="Arial"/>
              </w:rPr>
              <w:t>ebrae em Rondônia</w:t>
            </w:r>
            <w:r w:rsidRPr="00C86FD9">
              <w:rPr>
                <w:rFonts w:ascii="Arial" w:hAnsi="Arial" w:cs="Arial"/>
              </w:rPr>
              <w:t xml:space="preserve">; </w:t>
            </w:r>
          </w:p>
          <w:p w14:paraId="3F595356" w14:textId="2A05C308" w:rsidR="00AA1C68" w:rsidRPr="00C86FD9" w:rsidRDefault="00AA1C68" w:rsidP="00F75D01">
            <w:pPr>
              <w:pStyle w:val="NormalWeb"/>
              <w:spacing w:line="360" w:lineRule="auto"/>
            </w:pPr>
            <w:r w:rsidRPr="00C86FD9">
              <w:rPr>
                <w:rFonts w:ascii="Arial" w:hAnsi="Arial" w:cs="Arial"/>
              </w:rPr>
              <w:t xml:space="preserve">    6.1.15. Todas as </w:t>
            </w:r>
            <w:proofErr w:type="spellStart"/>
            <w:r w:rsidRPr="00C86FD9">
              <w:rPr>
                <w:rFonts w:ascii="Arial" w:hAnsi="Arial" w:cs="Arial"/>
              </w:rPr>
              <w:t>configurações</w:t>
            </w:r>
            <w:proofErr w:type="spellEnd"/>
            <w:r w:rsidRPr="00C86FD9">
              <w:rPr>
                <w:rFonts w:ascii="Arial" w:hAnsi="Arial" w:cs="Arial"/>
              </w:rPr>
              <w:t xml:space="preserve"> </w:t>
            </w:r>
            <w:proofErr w:type="spellStart"/>
            <w:r w:rsidRPr="00C86FD9">
              <w:rPr>
                <w:rFonts w:ascii="Arial" w:hAnsi="Arial" w:cs="Arial"/>
              </w:rPr>
              <w:t>serão</w:t>
            </w:r>
            <w:proofErr w:type="spellEnd"/>
            <w:r w:rsidRPr="00C86FD9">
              <w:rPr>
                <w:rFonts w:ascii="Arial" w:hAnsi="Arial" w:cs="Arial"/>
              </w:rPr>
              <w:t xml:space="preserve"> revisadas pelos analistas do Sebrae em Rondônia, antes de serem inseridas na nova ferramenta; </w:t>
            </w:r>
          </w:p>
          <w:p w14:paraId="60DEEC3F" w14:textId="3F302317" w:rsidR="00AA1C68" w:rsidRPr="00C86FD9" w:rsidRDefault="00AA1C68" w:rsidP="00F75D01">
            <w:pPr>
              <w:pStyle w:val="NormalWeb"/>
              <w:spacing w:line="360" w:lineRule="auto"/>
            </w:pPr>
            <w:r w:rsidRPr="00C86FD9">
              <w:rPr>
                <w:rFonts w:ascii="Arial" w:hAnsi="Arial" w:cs="Arial"/>
              </w:rPr>
              <w:t xml:space="preserve">    6.1.16. Todas as etapas das </w:t>
            </w:r>
            <w:proofErr w:type="spellStart"/>
            <w:r w:rsidRPr="00C86FD9">
              <w:rPr>
                <w:rFonts w:ascii="Arial" w:hAnsi="Arial" w:cs="Arial"/>
              </w:rPr>
              <w:t>configurações</w:t>
            </w:r>
            <w:proofErr w:type="spellEnd"/>
            <w:r w:rsidRPr="00C86FD9">
              <w:rPr>
                <w:rFonts w:ascii="Arial" w:hAnsi="Arial" w:cs="Arial"/>
              </w:rPr>
              <w:t xml:space="preserve"> da nova </w:t>
            </w:r>
            <w:proofErr w:type="spellStart"/>
            <w:r w:rsidRPr="00C86FD9">
              <w:rPr>
                <w:rFonts w:ascii="Arial" w:hAnsi="Arial" w:cs="Arial"/>
              </w:rPr>
              <w:t>solução</w:t>
            </w:r>
            <w:proofErr w:type="spellEnd"/>
            <w:r w:rsidRPr="00C86FD9">
              <w:rPr>
                <w:rFonts w:ascii="Arial" w:hAnsi="Arial" w:cs="Arial"/>
              </w:rPr>
              <w:t xml:space="preserve"> </w:t>
            </w:r>
            <w:proofErr w:type="spellStart"/>
            <w:r w:rsidRPr="00C86FD9">
              <w:rPr>
                <w:rFonts w:ascii="Arial" w:hAnsi="Arial" w:cs="Arial"/>
              </w:rPr>
              <w:t>deverão</w:t>
            </w:r>
            <w:proofErr w:type="spellEnd"/>
            <w:r w:rsidRPr="00C86FD9">
              <w:rPr>
                <w:rFonts w:ascii="Arial" w:hAnsi="Arial" w:cs="Arial"/>
              </w:rPr>
              <w:t xml:space="preserve"> ser supervisionadas pela equipe de TI do Sebrae em Rondônia; </w:t>
            </w:r>
          </w:p>
          <w:p w14:paraId="631A1D34" w14:textId="77777777" w:rsidR="00AA1C68" w:rsidRPr="00C86FD9" w:rsidRDefault="00AA1C68" w:rsidP="00F75D01">
            <w:pPr>
              <w:pStyle w:val="NormalWeb"/>
              <w:spacing w:line="360" w:lineRule="auto"/>
            </w:pPr>
            <w:r w:rsidRPr="00C86FD9">
              <w:rPr>
                <w:rFonts w:ascii="Arial" w:hAnsi="Arial" w:cs="Arial"/>
              </w:rPr>
              <w:t xml:space="preserve">    6.1.17. O planejamento da </w:t>
            </w:r>
            <w:proofErr w:type="spellStart"/>
            <w:r w:rsidRPr="00C86FD9">
              <w:rPr>
                <w:rFonts w:ascii="Arial" w:hAnsi="Arial" w:cs="Arial"/>
              </w:rPr>
              <w:t>implantação</w:t>
            </w:r>
            <w:proofErr w:type="spellEnd"/>
            <w:r w:rsidRPr="00C86FD9">
              <w:rPr>
                <w:rFonts w:ascii="Arial" w:hAnsi="Arial" w:cs="Arial"/>
              </w:rPr>
              <w:t>/</w:t>
            </w:r>
            <w:proofErr w:type="spellStart"/>
            <w:r w:rsidRPr="00C86FD9">
              <w:rPr>
                <w:rFonts w:ascii="Arial" w:hAnsi="Arial" w:cs="Arial"/>
              </w:rPr>
              <w:t>migração</w:t>
            </w:r>
            <w:proofErr w:type="spellEnd"/>
            <w:r w:rsidRPr="00C86FD9">
              <w:rPr>
                <w:rFonts w:ascii="Arial" w:hAnsi="Arial" w:cs="Arial"/>
              </w:rPr>
              <w:t xml:space="preserve"> deverá ser acordado na </w:t>
            </w:r>
            <w:proofErr w:type="spellStart"/>
            <w:r w:rsidRPr="00C86FD9">
              <w:rPr>
                <w:rFonts w:ascii="Arial" w:hAnsi="Arial" w:cs="Arial"/>
              </w:rPr>
              <w:t>reunião</w:t>
            </w:r>
            <w:proofErr w:type="spellEnd"/>
            <w:r w:rsidRPr="00C86FD9">
              <w:rPr>
                <w:rFonts w:ascii="Arial" w:hAnsi="Arial" w:cs="Arial"/>
              </w:rPr>
              <w:t xml:space="preserve"> de </w:t>
            </w:r>
            <w:proofErr w:type="spellStart"/>
            <w:r w:rsidRPr="00C86FD9">
              <w:rPr>
                <w:rFonts w:ascii="Arial" w:hAnsi="Arial" w:cs="Arial"/>
              </w:rPr>
              <w:t>início</w:t>
            </w:r>
            <w:proofErr w:type="spellEnd"/>
            <w:r w:rsidRPr="00C86FD9">
              <w:rPr>
                <w:rFonts w:ascii="Arial" w:hAnsi="Arial" w:cs="Arial"/>
              </w:rPr>
              <w:t xml:space="preserve"> do projeto e apresentado antes do </w:t>
            </w:r>
            <w:proofErr w:type="spellStart"/>
            <w:r w:rsidRPr="00C86FD9">
              <w:rPr>
                <w:rFonts w:ascii="Arial" w:hAnsi="Arial" w:cs="Arial"/>
              </w:rPr>
              <w:t>início</w:t>
            </w:r>
            <w:proofErr w:type="spellEnd"/>
            <w:r w:rsidRPr="00C86FD9">
              <w:rPr>
                <w:rFonts w:ascii="Arial" w:hAnsi="Arial" w:cs="Arial"/>
              </w:rPr>
              <w:t xml:space="preserve"> das atividades a equipe responsável da CONTRATANTE; </w:t>
            </w:r>
          </w:p>
          <w:p w14:paraId="10A8A083" w14:textId="23C1559F" w:rsidR="00AA1C68" w:rsidRPr="00C86FD9" w:rsidRDefault="00AA1C68" w:rsidP="00F75D01">
            <w:pPr>
              <w:spacing w:line="360" w:lineRule="auto"/>
              <w:ind w:left="378"/>
              <w:jc w:val="both"/>
              <w:rPr>
                <w:rFonts w:cs="Arial"/>
                <w:szCs w:val="24"/>
              </w:rPr>
            </w:pPr>
            <w:r w:rsidRPr="00C86FD9">
              <w:rPr>
                <w:rFonts w:cs="Arial"/>
                <w:szCs w:val="24"/>
              </w:rPr>
              <w:t xml:space="preserve">    6.1.18. Resumo dos prazos de </w:t>
            </w:r>
            <w:proofErr w:type="spellStart"/>
            <w:r w:rsidRPr="00C86FD9">
              <w:rPr>
                <w:rFonts w:cs="Arial"/>
                <w:szCs w:val="24"/>
              </w:rPr>
              <w:t>implantação</w:t>
            </w:r>
            <w:proofErr w:type="spellEnd"/>
            <w:r w:rsidRPr="00C86FD9">
              <w:rPr>
                <w:rFonts w:cs="Arial"/>
                <w:szCs w:val="24"/>
              </w:rPr>
              <w:t xml:space="preserve"> da </w:t>
            </w:r>
            <w:proofErr w:type="spellStart"/>
            <w:r w:rsidRPr="00C86FD9">
              <w:rPr>
                <w:rFonts w:cs="Arial"/>
                <w:szCs w:val="24"/>
              </w:rPr>
              <w:t>solução</w:t>
            </w:r>
            <w:proofErr w:type="spellEnd"/>
            <w:r w:rsidRPr="00C86FD9">
              <w:rPr>
                <w:rFonts w:cs="Arial"/>
                <w:szCs w:val="24"/>
              </w:rPr>
              <w:t xml:space="preserve"> tomando como </w:t>
            </w:r>
            <w:proofErr w:type="spellStart"/>
            <w:r w:rsidRPr="00C86FD9">
              <w:rPr>
                <w:rFonts w:cs="Arial"/>
                <w:szCs w:val="24"/>
              </w:rPr>
              <w:t>referência</w:t>
            </w:r>
            <w:proofErr w:type="spellEnd"/>
            <w:r w:rsidRPr="00C86FD9">
              <w:rPr>
                <w:rFonts w:cs="Arial"/>
                <w:szCs w:val="24"/>
              </w:rPr>
              <w:t xml:space="preserve"> a </w:t>
            </w:r>
            <w:proofErr w:type="spellStart"/>
            <w:r w:rsidRPr="00C86FD9">
              <w:rPr>
                <w:rFonts w:cs="Arial"/>
                <w:szCs w:val="24"/>
              </w:rPr>
              <w:t>emissão</w:t>
            </w:r>
            <w:proofErr w:type="spellEnd"/>
            <w:r w:rsidRPr="00C86FD9">
              <w:rPr>
                <w:rFonts w:cs="Arial"/>
                <w:szCs w:val="24"/>
              </w:rPr>
              <w:t xml:space="preserve"> do primeiro Pedido de Compra </w:t>
            </w:r>
            <w:proofErr w:type="spellStart"/>
            <w:r w:rsidRPr="00C86FD9">
              <w:rPr>
                <w:rFonts w:cs="Arial"/>
                <w:szCs w:val="24"/>
              </w:rPr>
              <w:t>ate</w:t>
            </w:r>
            <w:proofErr w:type="spellEnd"/>
            <w:r w:rsidRPr="00C86FD9">
              <w:rPr>
                <w:rFonts w:cs="Arial"/>
                <w:szCs w:val="24"/>
              </w:rPr>
              <w:t xml:space="preserve">́ o prazo </w:t>
            </w:r>
            <w:proofErr w:type="spellStart"/>
            <w:r w:rsidRPr="00C86FD9">
              <w:rPr>
                <w:rFonts w:cs="Arial"/>
                <w:szCs w:val="24"/>
              </w:rPr>
              <w:t>máximo</w:t>
            </w:r>
            <w:proofErr w:type="spellEnd"/>
            <w:r w:rsidRPr="00C86FD9">
              <w:rPr>
                <w:rFonts w:cs="Arial"/>
                <w:szCs w:val="24"/>
              </w:rPr>
              <w:t xml:space="preserve"> de </w:t>
            </w:r>
            <w:proofErr w:type="spellStart"/>
            <w:r w:rsidRPr="00C86FD9">
              <w:rPr>
                <w:rFonts w:cs="Arial"/>
                <w:szCs w:val="24"/>
              </w:rPr>
              <w:t>implantação</w:t>
            </w:r>
            <w:proofErr w:type="spellEnd"/>
            <w:r w:rsidRPr="00C86FD9">
              <w:rPr>
                <w:rFonts w:cs="Arial"/>
                <w:szCs w:val="24"/>
              </w:rPr>
              <w:t xml:space="preserve"> total do projeto, </w:t>
            </w:r>
            <w:proofErr w:type="spellStart"/>
            <w:r w:rsidRPr="00C86FD9">
              <w:rPr>
                <w:rFonts w:cs="Arial"/>
                <w:szCs w:val="24"/>
              </w:rPr>
              <w:t>implantação</w:t>
            </w:r>
            <w:proofErr w:type="spellEnd"/>
            <w:r w:rsidRPr="00C86FD9">
              <w:rPr>
                <w:rFonts w:cs="Arial"/>
                <w:szCs w:val="24"/>
              </w:rPr>
              <w:t xml:space="preserve">, </w:t>
            </w:r>
            <w:proofErr w:type="spellStart"/>
            <w:r w:rsidRPr="00C86FD9">
              <w:rPr>
                <w:rFonts w:cs="Arial"/>
                <w:szCs w:val="24"/>
              </w:rPr>
              <w:t>configuração</w:t>
            </w:r>
            <w:proofErr w:type="spellEnd"/>
            <w:r w:rsidRPr="00C86FD9">
              <w:rPr>
                <w:rFonts w:cs="Arial"/>
                <w:szCs w:val="24"/>
              </w:rPr>
              <w:t xml:space="preserve"> e treinamento que é de 50 (cinquenta) dias</w:t>
            </w:r>
            <w:r w:rsidR="0056748B" w:rsidRPr="00C86FD9">
              <w:rPr>
                <w:rFonts w:cs="Arial"/>
                <w:szCs w:val="24"/>
              </w:rPr>
              <w:t xml:space="preserve"> </w:t>
            </w:r>
            <w:r w:rsidR="00EF5083" w:rsidRPr="00C86FD9">
              <w:rPr>
                <w:rFonts w:cs="Arial"/>
                <w:szCs w:val="24"/>
              </w:rPr>
              <w:t>corridos</w:t>
            </w:r>
            <w:r w:rsidRPr="00C86FD9">
              <w:rPr>
                <w:rFonts w:cs="Arial"/>
                <w:szCs w:val="24"/>
              </w:rPr>
              <w:t xml:space="preserve">, </w:t>
            </w:r>
            <w:r w:rsidR="0056748B" w:rsidRPr="00C86FD9">
              <w:rPr>
                <w:rFonts w:cs="Arial"/>
                <w:szCs w:val="24"/>
              </w:rPr>
              <w:t>após</w:t>
            </w:r>
            <w:r w:rsidRPr="00C86FD9">
              <w:rPr>
                <w:rFonts w:cs="Arial"/>
                <w:szCs w:val="24"/>
              </w:rPr>
              <w:t xml:space="preserve"> a </w:t>
            </w:r>
            <w:proofErr w:type="spellStart"/>
            <w:r w:rsidRPr="00C86FD9">
              <w:rPr>
                <w:rFonts w:cs="Arial"/>
                <w:szCs w:val="24"/>
              </w:rPr>
              <w:t>conclusão</w:t>
            </w:r>
            <w:proofErr w:type="spellEnd"/>
            <w:r w:rsidRPr="00C86FD9">
              <w:rPr>
                <w:rFonts w:cs="Arial"/>
                <w:szCs w:val="24"/>
              </w:rPr>
              <w:t xml:space="preserve"> da </w:t>
            </w:r>
            <w:proofErr w:type="spellStart"/>
            <w:r w:rsidRPr="00C86FD9">
              <w:rPr>
                <w:rFonts w:cs="Arial"/>
                <w:szCs w:val="24"/>
              </w:rPr>
              <w:t>implantação</w:t>
            </w:r>
            <w:proofErr w:type="spellEnd"/>
            <w:r w:rsidRPr="00C86FD9">
              <w:rPr>
                <w:rFonts w:cs="Arial"/>
                <w:szCs w:val="24"/>
              </w:rPr>
              <w:t xml:space="preserve"> a CONTRATANTE </w:t>
            </w:r>
            <w:proofErr w:type="spellStart"/>
            <w:r w:rsidRPr="00C86FD9">
              <w:rPr>
                <w:rFonts w:cs="Arial"/>
                <w:szCs w:val="24"/>
              </w:rPr>
              <w:t>tera</w:t>
            </w:r>
            <w:proofErr w:type="spellEnd"/>
            <w:r w:rsidRPr="00C86FD9">
              <w:rPr>
                <w:rFonts w:cs="Arial"/>
                <w:szCs w:val="24"/>
              </w:rPr>
              <w:t xml:space="preserve">́ o prazo de </w:t>
            </w:r>
            <w:r w:rsidR="0056748B" w:rsidRPr="00C86FD9">
              <w:rPr>
                <w:rFonts w:cs="Arial"/>
                <w:szCs w:val="24"/>
              </w:rPr>
              <w:t>10</w:t>
            </w:r>
            <w:r w:rsidRPr="00C86FD9">
              <w:rPr>
                <w:rFonts w:cs="Arial"/>
                <w:szCs w:val="24"/>
              </w:rPr>
              <w:t xml:space="preserve"> (</w:t>
            </w:r>
            <w:r w:rsidR="0056748B" w:rsidRPr="00C86FD9">
              <w:rPr>
                <w:rFonts w:cs="Arial"/>
                <w:szCs w:val="24"/>
              </w:rPr>
              <w:t>dez</w:t>
            </w:r>
            <w:r w:rsidRPr="00C86FD9">
              <w:rPr>
                <w:rFonts w:cs="Arial"/>
                <w:szCs w:val="24"/>
              </w:rPr>
              <w:t xml:space="preserve">) dias </w:t>
            </w:r>
            <w:r w:rsidR="00EF5083" w:rsidRPr="00C86FD9">
              <w:rPr>
                <w:rFonts w:cs="Arial"/>
                <w:szCs w:val="24"/>
              </w:rPr>
              <w:t>ú</w:t>
            </w:r>
            <w:r w:rsidR="0056748B" w:rsidRPr="00C86FD9">
              <w:rPr>
                <w:rFonts w:cs="Arial"/>
                <w:szCs w:val="24"/>
              </w:rPr>
              <w:t xml:space="preserve">teis </w:t>
            </w:r>
            <w:r w:rsidRPr="00C86FD9">
              <w:rPr>
                <w:rFonts w:cs="Arial"/>
                <w:szCs w:val="24"/>
              </w:rPr>
              <w:t>para</w:t>
            </w:r>
            <w:r w:rsidR="0056748B" w:rsidRPr="00C86FD9">
              <w:rPr>
                <w:rFonts w:cs="Arial"/>
                <w:szCs w:val="24"/>
              </w:rPr>
              <w:t xml:space="preserve"> aceitação do serviço</w:t>
            </w:r>
            <w:r w:rsidRPr="00C86FD9">
              <w:rPr>
                <w:rFonts w:cs="Arial"/>
                <w:szCs w:val="24"/>
              </w:rPr>
              <w:t>;</w:t>
            </w:r>
          </w:p>
          <w:p w14:paraId="5D08E9DA" w14:textId="65B29FC8" w:rsidR="00AA1C68" w:rsidRPr="00C86FD9" w:rsidRDefault="00AA1C68" w:rsidP="00AA1C68">
            <w:pPr>
              <w:ind w:left="378"/>
              <w:jc w:val="both"/>
              <w:rPr>
                <w:rFonts w:cs="Arial"/>
                <w:b/>
                <w:bCs/>
                <w:szCs w:val="24"/>
              </w:rPr>
            </w:pPr>
          </w:p>
        </w:tc>
      </w:tr>
      <w:tr w:rsidR="005D74BF" w:rsidRPr="00C86FD9" w14:paraId="102CA65D" w14:textId="77777777" w:rsidTr="00BC228C">
        <w:tc>
          <w:tcPr>
            <w:tcW w:w="10843" w:type="dxa"/>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tcPr>
          <w:p w14:paraId="4C0293E0" w14:textId="77777777" w:rsidR="005D74BF" w:rsidRPr="00C86FD9" w:rsidRDefault="005D74BF" w:rsidP="00D67019">
            <w:pPr>
              <w:numPr>
                <w:ilvl w:val="0"/>
                <w:numId w:val="12"/>
              </w:numPr>
              <w:ind w:left="378" w:hanging="443"/>
              <w:jc w:val="both"/>
              <w:rPr>
                <w:rFonts w:cs="Arial"/>
                <w:b/>
                <w:bCs/>
                <w:szCs w:val="24"/>
              </w:rPr>
            </w:pPr>
            <w:r w:rsidRPr="00C86FD9">
              <w:rPr>
                <w:rFonts w:ascii="Arial,Bold" w:hAnsi="Arial,Bold"/>
                <w:b/>
                <w:bCs/>
                <w:szCs w:val="24"/>
              </w:rPr>
              <w:lastRenderedPageBreak/>
              <w:t>DISPOSIÇÕES GERAIS</w:t>
            </w:r>
          </w:p>
          <w:p w14:paraId="2120F0FD" w14:textId="77777777" w:rsidR="005D74BF" w:rsidRPr="00C86FD9" w:rsidRDefault="005D74BF" w:rsidP="005D74BF">
            <w:pPr>
              <w:ind w:left="378"/>
              <w:jc w:val="both"/>
              <w:rPr>
                <w:rFonts w:ascii="Arial,Bold" w:hAnsi="Arial,Bold"/>
                <w:b/>
                <w:bCs/>
                <w:szCs w:val="24"/>
              </w:rPr>
            </w:pPr>
          </w:p>
          <w:p w14:paraId="283F731C" w14:textId="7BD35D20" w:rsidR="004D4194" w:rsidRPr="00C86FD9" w:rsidRDefault="004D4194" w:rsidP="004D4194">
            <w:pPr>
              <w:spacing w:line="360" w:lineRule="auto"/>
              <w:jc w:val="both"/>
              <w:rPr>
                <w:rFonts w:cs="Arial"/>
                <w:szCs w:val="24"/>
              </w:rPr>
            </w:pPr>
            <w:r w:rsidRPr="00C86FD9">
              <w:rPr>
                <w:rFonts w:cs="Arial"/>
                <w:szCs w:val="24"/>
              </w:rPr>
              <w:t>7.1 É vedada a subcontratação total ou parcial dos serviços, sem expressa anuência do Sebrae em Rondônia, assim como não serão admitidos consórcio, associações, cessões ou transferências, fusões, cisões ou incorporações, para a execução dos serviços relativos a esta contratação;</w:t>
            </w:r>
          </w:p>
          <w:p w14:paraId="252FBA49" w14:textId="77777777" w:rsidR="004D4194" w:rsidRPr="00C86FD9" w:rsidRDefault="004D4194" w:rsidP="004D4194">
            <w:pPr>
              <w:spacing w:line="360" w:lineRule="auto"/>
              <w:jc w:val="both"/>
              <w:rPr>
                <w:rFonts w:cs="Arial"/>
                <w:szCs w:val="24"/>
              </w:rPr>
            </w:pPr>
          </w:p>
          <w:p w14:paraId="330A5671" w14:textId="145F138E" w:rsidR="004D4194" w:rsidRPr="00C86FD9" w:rsidRDefault="004D4194" w:rsidP="004D4194">
            <w:pPr>
              <w:spacing w:line="360" w:lineRule="auto"/>
              <w:jc w:val="both"/>
              <w:rPr>
                <w:rFonts w:cs="Arial"/>
                <w:szCs w:val="24"/>
              </w:rPr>
            </w:pPr>
            <w:r w:rsidRPr="00C86FD9">
              <w:rPr>
                <w:rFonts w:cs="Arial"/>
                <w:szCs w:val="24"/>
              </w:rPr>
              <w:t>7.2 A CONTRATADA responderá ainda, civil e criminalmente, por danos causados a terceiros, consoante o que determina o artigo 186 e 187 do Novo Código Civil Brasileiro.</w:t>
            </w:r>
          </w:p>
          <w:p w14:paraId="1E7DEA62" w14:textId="77777777" w:rsidR="0016455E" w:rsidRPr="00C86FD9" w:rsidRDefault="0016455E" w:rsidP="004D4194">
            <w:pPr>
              <w:spacing w:line="360" w:lineRule="auto"/>
              <w:jc w:val="both"/>
              <w:rPr>
                <w:rFonts w:cs="Arial"/>
                <w:szCs w:val="24"/>
              </w:rPr>
            </w:pPr>
          </w:p>
          <w:p w14:paraId="71D8406E" w14:textId="19EFD73D" w:rsidR="005D74BF" w:rsidRPr="00C86FD9" w:rsidRDefault="005D74BF" w:rsidP="005D74BF">
            <w:pPr>
              <w:ind w:left="378"/>
              <w:jc w:val="both"/>
              <w:rPr>
                <w:rFonts w:cs="Arial"/>
                <w:b/>
                <w:bCs/>
                <w:szCs w:val="24"/>
              </w:rPr>
            </w:pPr>
          </w:p>
        </w:tc>
      </w:tr>
      <w:tr w:rsidR="00257CEA" w:rsidRPr="00C86FD9" w14:paraId="1E003ED5" w14:textId="77777777" w:rsidTr="00BC228C">
        <w:tc>
          <w:tcPr>
            <w:tcW w:w="10843"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tcPr>
          <w:p w14:paraId="6E7C1533" w14:textId="77777777" w:rsidR="000C2641" w:rsidRPr="00C86FD9" w:rsidRDefault="000C2641" w:rsidP="00B72FF8">
            <w:pPr>
              <w:numPr>
                <w:ilvl w:val="0"/>
                <w:numId w:val="8"/>
              </w:numPr>
              <w:jc w:val="both"/>
              <w:rPr>
                <w:rFonts w:cs="Arial"/>
                <w:b/>
                <w:bCs/>
                <w:kern w:val="2"/>
                <w:szCs w:val="24"/>
                <w:lang w:val="pt-PT"/>
              </w:rPr>
            </w:pPr>
            <w:r w:rsidRPr="00C86FD9">
              <w:rPr>
                <w:rFonts w:cs="Arial"/>
                <w:b/>
                <w:bCs/>
                <w:kern w:val="2"/>
                <w:szCs w:val="24"/>
                <w:lang w:val="pt-PT"/>
              </w:rPr>
              <w:lastRenderedPageBreak/>
              <w:t>DO LOCAL</w:t>
            </w:r>
            <w:r w:rsidR="0072192C" w:rsidRPr="00C86FD9">
              <w:rPr>
                <w:rFonts w:cs="Arial"/>
                <w:b/>
                <w:bCs/>
                <w:kern w:val="2"/>
                <w:szCs w:val="24"/>
                <w:lang w:val="pt-PT"/>
              </w:rPr>
              <w:t>/HORÁRIO</w:t>
            </w:r>
            <w:r w:rsidRPr="00C86FD9">
              <w:rPr>
                <w:rFonts w:cs="Arial"/>
                <w:b/>
                <w:bCs/>
                <w:kern w:val="2"/>
                <w:szCs w:val="24"/>
                <w:lang w:val="pt-PT"/>
              </w:rPr>
              <w:t xml:space="preserve"> DA PRESTAÇÃO DOS SERVIÇOS</w:t>
            </w:r>
            <w:r w:rsidR="00275423" w:rsidRPr="00C86FD9">
              <w:rPr>
                <w:rFonts w:cs="Arial"/>
                <w:b/>
                <w:bCs/>
                <w:kern w:val="2"/>
                <w:szCs w:val="24"/>
                <w:lang w:val="pt-PT"/>
              </w:rPr>
              <w:t>/ENTREGA DA MERCADORIA</w:t>
            </w:r>
          </w:p>
          <w:p w14:paraId="29464655" w14:textId="77777777" w:rsidR="000C2641" w:rsidRPr="00C86FD9" w:rsidRDefault="000C2641" w:rsidP="000C2641">
            <w:pPr>
              <w:jc w:val="both"/>
              <w:rPr>
                <w:rFonts w:cs="Arial"/>
                <w:b/>
                <w:bCs/>
                <w:kern w:val="2"/>
                <w:szCs w:val="24"/>
                <w:lang w:val="pt-PT"/>
              </w:rPr>
            </w:pPr>
          </w:p>
          <w:p w14:paraId="3F378AB2" w14:textId="77777777" w:rsidR="000C2641" w:rsidRPr="00C86FD9" w:rsidRDefault="000C2641" w:rsidP="000C2641">
            <w:pPr>
              <w:autoSpaceDE w:val="0"/>
              <w:autoSpaceDN w:val="0"/>
              <w:adjustRightInd w:val="0"/>
              <w:jc w:val="both"/>
              <w:rPr>
                <w:rFonts w:cs="Arial"/>
                <w:szCs w:val="24"/>
              </w:rPr>
            </w:pPr>
          </w:p>
          <w:p w14:paraId="50D09BC4" w14:textId="3F9064BE" w:rsidR="000C2641" w:rsidRPr="00C86FD9" w:rsidRDefault="0020086A" w:rsidP="00A726D3">
            <w:pPr>
              <w:pStyle w:val="PargrafodaLista"/>
              <w:numPr>
                <w:ilvl w:val="1"/>
                <w:numId w:val="27"/>
              </w:numPr>
              <w:tabs>
                <w:tab w:val="left" w:pos="426"/>
              </w:tabs>
              <w:autoSpaceDE w:val="0"/>
              <w:autoSpaceDN w:val="0"/>
              <w:adjustRightInd w:val="0"/>
              <w:jc w:val="both"/>
              <w:rPr>
                <w:rFonts w:cs="Arial"/>
                <w:szCs w:val="24"/>
              </w:rPr>
            </w:pPr>
            <w:r w:rsidRPr="00C86FD9">
              <w:rPr>
                <w:rFonts w:cs="Arial"/>
                <w:szCs w:val="24"/>
              </w:rPr>
              <w:t xml:space="preserve">Sede do </w:t>
            </w:r>
            <w:r w:rsidR="00AA1C68" w:rsidRPr="00C86FD9">
              <w:rPr>
                <w:rFonts w:cs="Arial"/>
                <w:szCs w:val="24"/>
              </w:rPr>
              <w:t>Sebrae em Rondônia</w:t>
            </w:r>
            <w:r w:rsidRPr="00C86FD9">
              <w:rPr>
                <w:rFonts w:cs="Arial"/>
                <w:szCs w:val="24"/>
              </w:rPr>
              <w:t>, localizado na Av. Campos Sales, Nº 3421, Ba</w:t>
            </w:r>
            <w:r w:rsidR="00D36966" w:rsidRPr="00C86FD9">
              <w:rPr>
                <w:rFonts w:cs="Arial"/>
                <w:szCs w:val="24"/>
              </w:rPr>
              <w:t>irro: Ola</w:t>
            </w:r>
            <w:r w:rsidR="00C964D5" w:rsidRPr="00C86FD9">
              <w:rPr>
                <w:rFonts w:cs="Arial"/>
                <w:szCs w:val="24"/>
              </w:rPr>
              <w:t>ria, na Cidade de Porto Velho – RO, CEP: 76801-280.</w:t>
            </w:r>
          </w:p>
          <w:p w14:paraId="3F8BB497" w14:textId="167E4650" w:rsidR="002D610E" w:rsidRPr="00C86FD9" w:rsidRDefault="002D610E" w:rsidP="00717411">
            <w:pPr>
              <w:tabs>
                <w:tab w:val="left" w:pos="426"/>
              </w:tabs>
              <w:autoSpaceDE w:val="0"/>
              <w:autoSpaceDN w:val="0"/>
              <w:adjustRightInd w:val="0"/>
              <w:ind w:left="425"/>
              <w:jc w:val="both"/>
              <w:rPr>
                <w:rFonts w:cs="Arial"/>
                <w:szCs w:val="24"/>
              </w:rPr>
            </w:pPr>
          </w:p>
          <w:p w14:paraId="588CC5BF" w14:textId="77777777" w:rsidR="001D16C8" w:rsidRPr="00C86FD9" w:rsidRDefault="001D16C8" w:rsidP="00D67019">
            <w:pPr>
              <w:pStyle w:val="PargrafodaLista"/>
              <w:numPr>
                <w:ilvl w:val="0"/>
                <w:numId w:val="4"/>
              </w:numPr>
              <w:spacing w:before="120"/>
              <w:jc w:val="both"/>
              <w:rPr>
                <w:rFonts w:cs="Arial"/>
                <w:b/>
                <w:vanish/>
                <w:szCs w:val="24"/>
              </w:rPr>
            </w:pPr>
          </w:p>
          <w:p w14:paraId="2B8B0BBA" w14:textId="77777777" w:rsidR="001D16C8" w:rsidRPr="00C86FD9" w:rsidRDefault="001D16C8" w:rsidP="00D67019">
            <w:pPr>
              <w:pStyle w:val="PargrafodaLista"/>
              <w:numPr>
                <w:ilvl w:val="0"/>
                <w:numId w:val="4"/>
              </w:numPr>
              <w:spacing w:before="120"/>
              <w:jc w:val="both"/>
              <w:rPr>
                <w:rFonts w:cs="Arial"/>
                <w:b/>
                <w:vanish/>
                <w:szCs w:val="24"/>
              </w:rPr>
            </w:pPr>
          </w:p>
          <w:p w14:paraId="104DA229" w14:textId="77777777" w:rsidR="001D16C8" w:rsidRPr="00C86FD9" w:rsidRDefault="001D16C8" w:rsidP="00D67019">
            <w:pPr>
              <w:pStyle w:val="PargrafodaLista"/>
              <w:numPr>
                <w:ilvl w:val="0"/>
                <w:numId w:val="4"/>
              </w:numPr>
              <w:spacing w:before="120"/>
              <w:jc w:val="both"/>
              <w:rPr>
                <w:rFonts w:cs="Arial"/>
                <w:b/>
                <w:vanish/>
                <w:szCs w:val="24"/>
              </w:rPr>
            </w:pPr>
          </w:p>
          <w:p w14:paraId="0D52AC3B" w14:textId="77777777" w:rsidR="001D16C8" w:rsidRPr="00C86FD9" w:rsidRDefault="001D16C8" w:rsidP="00D67019">
            <w:pPr>
              <w:pStyle w:val="PargrafodaLista"/>
              <w:numPr>
                <w:ilvl w:val="0"/>
                <w:numId w:val="4"/>
              </w:numPr>
              <w:spacing w:before="120"/>
              <w:jc w:val="both"/>
              <w:rPr>
                <w:rFonts w:cs="Arial"/>
                <w:b/>
                <w:vanish/>
                <w:szCs w:val="24"/>
              </w:rPr>
            </w:pPr>
          </w:p>
          <w:p w14:paraId="37A602CA" w14:textId="77777777" w:rsidR="001D16C8" w:rsidRPr="00C86FD9" w:rsidRDefault="001D16C8" w:rsidP="00D67019">
            <w:pPr>
              <w:pStyle w:val="PargrafodaLista"/>
              <w:numPr>
                <w:ilvl w:val="0"/>
                <w:numId w:val="4"/>
              </w:numPr>
              <w:spacing w:before="120"/>
              <w:jc w:val="both"/>
              <w:rPr>
                <w:rFonts w:cs="Arial"/>
                <w:b/>
                <w:vanish/>
                <w:szCs w:val="24"/>
              </w:rPr>
            </w:pPr>
          </w:p>
          <w:p w14:paraId="76C5D16D" w14:textId="77777777" w:rsidR="0072192C" w:rsidRPr="00C86FD9" w:rsidRDefault="0072192C" w:rsidP="000C2641">
            <w:pPr>
              <w:jc w:val="both"/>
              <w:rPr>
                <w:rFonts w:cs="Arial"/>
                <w:b/>
                <w:bCs/>
                <w:kern w:val="2"/>
                <w:szCs w:val="24"/>
              </w:rPr>
            </w:pPr>
          </w:p>
        </w:tc>
      </w:tr>
      <w:tr w:rsidR="00257CEA" w:rsidRPr="00C86FD9" w14:paraId="1005E168" w14:textId="77777777" w:rsidTr="00D14330">
        <w:tc>
          <w:tcPr>
            <w:tcW w:w="1084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A772B27" w14:textId="081CABEF" w:rsidR="00D9221F" w:rsidRPr="00C86FD9" w:rsidRDefault="00B72FF8" w:rsidP="00D9221F">
            <w:pPr>
              <w:tabs>
                <w:tab w:val="left" w:pos="851"/>
                <w:tab w:val="left" w:pos="993"/>
              </w:tabs>
              <w:autoSpaceDE w:val="0"/>
              <w:autoSpaceDN w:val="0"/>
              <w:adjustRightInd w:val="0"/>
              <w:jc w:val="both"/>
              <w:rPr>
                <w:rFonts w:cs="Arial"/>
                <w:b/>
                <w:bCs/>
                <w:szCs w:val="24"/>
              </w:rPr>
            </w:pPr>
            <w:r w:rsidRPr="00C86FD9">
              <w:rPr>
                <w:rFonts w:cs="Arial"/>
                <w:b/>
                <w:bCs/>
                <w:szCs w:val="24"/>
              </w:rPr>
              <w:t>9</w:t>
            </w:r>
            <w:r w:rsidR="00D9221F" w:rsidRPr="00C86FD9">
              <w:rPr>
                <w:rFonts w:cs="Arial"/>
                <w:b/>
                <w:bCs/>
                <w:szCs w:val="24"/>
              </w:rPr>
              <w:t xml:space="preserve">. </w:t>
            </w:r>
            <w:r w:rsidR="0072192C" w:rsidRPr="00C86FD9">
              <w:rPr>
                <w:rFonts w:cs="Arial"/>
                <w:b/>
                <w:bCs/>
                <w:szCs w:val="24"/>
              </w:rPr>
              <w:t xml:space="preserve">OUTRAS </w:t>
            </w:r>
            <w:r w:rsidR="00D9221F" w:rsidRPr="00C86FD9">
              <w:rPr>
                <w:rFonts w:cs="Arial"/>
                <w:b/>
                <w:bCs/>
                <w:szCs w:val="24"/>
              </w:rPr>
              <w:t xml:space="preserve">RESPONSABILIDADES E OBRIGAÇÕES </w:t>
            </w:r>
            <w:r w:rsidR="0072192C" w:rsidRPr="00C86FD9">
              <w:rPr>
                <w:rFonts w:cs="Arial"/>
                <w:b/>
                <w:bCs/>
                <w:szCs w:val="24"/>
              </w:rPr>
              <w:t xml:space="preserve">ESPECÍFICAS </w:t>
            </w:r>
            <w:r w:rsidR="00D9221F" w:rsidRPr="00C86FD9">
              <w:rPr>
                <w:rFonts w:cs="Arial"/>
                <w:b/>
                <w:bCs/>
                <w:szCs w:val="24"/>
              </w:rPr>
              <w:t>DAS PARTES</w:t>
            </w:r>
            <w:r w:rsidR="0072192C" w:rsidRPr="00C86FD9">
              <w:rPr>
                <w:rFonts w:cs="Arial"/>
                <w:b/>
                <w:bCs/>
                <w:szCs w:val="24"/>
              </w:rPr>
              <w:t xml:space="preserve"> </w:t>
            </w:r>
            <w:r w:rsidR="0072192C" w:rsidRPr="00C86FD9">
              <w:rPr>
                <w:rFonts w:cs="Arial"/>
                <w:bCs/>
                <w:szCs w:val="24"/>
              </w:rPr>
              <w:t>(outras responsabilidades e obrigações além das definidas na Autorização de Fornecimento/Contrato).</w:t>
            </w:r>
          </w:p>
          <w:p w14:paraId="18BF2C5F" w14:textId="77777777" w:rsidR="00D9221F" w:rsidRPr="00C86FD9" w:rsidRDefault="00D9221F" w:rsidP="00D9221F">
            <w:pPr>
              <w:autoSpaceDE w:val="0"/>
              <w:autoSpaceDN w:val="0"/>
              <w:adjustRightInd w:val="0"/>
              <w:ind w:left="851" w:hanging="851"/>
              <w:jc w:val="both"/>
              <w:rPr>
                <w:rFonts w:cs="Arial"/>
                <w:b/>
                <w:bCs/>
                <w:szCs w:val="24"/>
              </w:rPr>
            </w:pPr>
          </w:p>
          <w:p w14:paraId="7915EAA3" w14:textId="4D313139" w:rsidR="00D9221F" w:rsidRPr="00C86FD9" w:rsidRDefault="00B72FF8" w:rsidP="00D9221F">
            <w:pPr>
              <w:autoSpaceDE w:val="0"/>
              <w:autoSpaceDN w:val="0"/>
              <w:adjustRightInd w:val="0"/>
              <w:jc w:val="both"/>
              <w:rPr>
                <w:rFonts w:cs="Arial"/>
                <w:b/>
                <w:bCs/>
                <w:szCs w:val="24"/>
              </w:rPr>
            </w:pPr>
            <w:r w:rsidRPr="00C86FD9">
              <w:rPr>
                <w:rFonts w:cs="Arial"/>
                <w:b/>
                <w:szCs w:val="24"/>
              </w:rPr>
              <w:t>9</w:t>
            </w:r>
            <w:r w:rsidR="00D9221F" w:rsidRPr="00C86FD9">
              <w:rPr>
                <w:rFonts w:cs="Arial"/>
                <w:b/>
                <w:szCs w:val="24"/>
              </w:rPr>
              <w:t>.1. COMPETE À CONTRATADA:</w:t>
            </w:r>
          </w:p>
          <w:p w14:paraId="58D75CE9" w14:textId="77777777" w:rsidR="00D9221F" w:rsidRPr="00C86FD9" w:rsidRDefault="00D9221F" w:rsidP="00D9221F">
            <w:pPr>
              <w:autoSpaceDE w:val="0"/>
              <w:autoSpaceDN w:val="0"/>
              <w:adjustRightInd w:val="0"/>
              <w:ind w:left="851" w:hanging="851"/>
              <w:jc w:val="both"/>
              <w:rPr>
                <w:rFonts w:cs="Arial"/>
                <w:b/>
                <w:bCs/>
                <w:szCs w:val="24"/>
              </w:rPr>
            </w:pPr>
          </w:p>
          <w:p w14:paraId="59142D7C" w14:textId="196F0656" w:rsidR="00E171DD" w:rsidRPr="00C86FD9" w:rsidRDefault="00B72FF8" w:rsidP="00E171DD">
            <w:pPr>
              <w:jc w:val="both"/>
              <w:rPr>
                <w:szCs w:val="24"/>
              </w:rPr>
            </w:pPr>
            <w:r w:rsidRPr="00C86FD9">
              <w:rPr>
                <w:b/>
                <w:szCs w:val="24"/>
              </w:rPr>
              <w:t>9</w:t>
            </w:r>
            <w:r w:rsidR="00E171DD" w:rsidRPr="00C86FD9">
              <w:rPr>
                <w:b/>
                <w:szCs w:val="24"/>
              </w:rPr>
              <w:t>.1.1.</w:t>
            </w:r>
            <w:r w:rsidR="00E171DD" w:rsidRPr="00C86FD9">
              <w:rPr>
                <w:szCs w:val="24"/>
              </w:rPr>
              <w:t xml:space="preserve"> Na execução do objeto do presente termo de referência, obriga-se a CONTRATADA a envidar todo empenho e a dedicação necessários ao fiel e adequado cumprimento dos serviços que lhe são confiados, e ainda a: </w:t>
            </w:r>
          </w:p>
          <w:p w14:paraId="7621DBE4" w14:textId="77777777" w:rsidR="002B58E2" w:rsidRPr="00C86FD9" w:rsidRDefault="002B58E2" w:rsidP="00E171DD">
            <w:pPr>
              <w:jc w:val="both"/>
              <w:rPr>
                <w:szCs w:val="24"/>
              </w:rPr>
            </w:pPr>
          </w:p>
          <w:p w14:paraId="5DB3010B" w14:textId="6A6A551C" w:rsidR="0085375C" w:rsidRPr="00C86FD9" w:rsidRDefault="00B72FF8" w:rsidP="00E171DD">
            <w:pPr>
              <w:jc w:val="both"/>
              <w:rPr>
                <w:szCs w:val="24"/>
              </w:rPr>
            </w:pPr>
            <w:r w:rsidRPr="00C86FD9">
              <w:rPr>
                <w:b/>
                <w:szCs w:val="24"/>
              </w:rPr>
              <w:t>9</w:t>
            </w:r>
            <w:r w:rsidR="00486FE8" w:rsidRPr="00C86FD9">
              <w:rPr>
                <w:b/>
                <w:szCs w:val="24"/>
              </w:rPr>
              <w:t>.1.</w:t>
            </w:r>
            <w:r w:rsidR="009429ED" w:rsidRPr="00C86FD9">
              <w:rPr>
                <w:b/>
                <w:szCs w:val="24"/>
              </w:rPr>
              <w:t>2</w:t>
            </w:r>
            <w:r w:rsidR="00486FE8" w:rsidRPr="00C86FD9">
              <w:rPr>
                <w:b/>
                <w:szCs w:val="24"/>
              </w:rPr>
              <w:t>.</w:t>
            </w:r>
            <w:r w:rsidR="00486FE8" w:rsidRPr="00C86FD9">
              <w:rPr>
                <w:szCs w:val="24"/>
              </w:rPr>
              <w:t xml:space="preserve"> Prestar os serviços ficando a </w:t>
            </w:r>
            <w:r w:rsidR="00E171DD" w:rsidRPr="00C86FD9">
              <w:rPr>
                <w:szCs w:val="24"/>
              </w:rPr>
              <w:t>seu encargo todas as despesas diretas e indiretas decorrentes do cumprimento das obrigações assumidas, sem qualquer ônus ao S</w:t>
            </w:r>
            <w:r w:rsidR="005F7B92" w:rsidRPr="00C86FD9">
              <w:rPr>
                <w:szCs w:val="24"/>
              </w:rPr>
              <w:t>ebrae</w:t>
            </w:r>
            <w:r w:rsidR="00E171DD" w:rsidRPr="00C86FD9">
              <w:rPr>
                <w:szCs w:val="24"/>
              </w:rPr>
              <w:t xml:space="preserve"> </w:t>
            </w:r>
            <w:r w:rsidR="005F7B92" w:rsidRPr="00C86FD9">
              <w:rPr>
                <w:szCs w:val="24"/>
              </w:rPr>
              <w:t xml:space="preserve">em </w:t>
            </w:r>
            <w:r w:rsidR="00E171DD" w:rsidRPr="00C86FD9">
              <w:rPr>
                <w:szCs w:val="24"/>
              </w:rPr>
              <w:t>Rondônia, observando sempre os critérios dos serviços a serem prestados;</w:t>
            </w:r>
          </w:p>
          <w:p w14:paraId="373BDD6F" w14:textId="77777777" w:rsidR="0085375C" w:rsidRPr="00C86FD9" w:rsidRDefault="0085375C" w:rsidP="00E171DD">
            <w:pPr>
              <w:jc w:val="both"/>
              <w:rPr>
                <w:szCs w:val="24"/>
              </w:rPr>
            </w:pPr>
          </w:p>
          <w:p w14:paraId="55A43D67" w14:textId="7207D4F7" w:rsidR="00E171DD" w:rsidRPr="00C86FD9" w:rsidRDefault="00B72FF8" w:rsidP="00E171DD">
            <w:pPr>
              <w:jc w:val="both"/>
              <w:rPr>
                <w:szCs w:val="24"/>
              </w:rPr>
            </w:pPr>
            <w:r w:rsidRPr="00C86FD9">
              <w:rPr>
                <w:b/>
                <w:szCs w:val="24"/>
              </w:rPr>
              <w:t>9</w:t>
            </w:r>
            <w:r w:rsidR="00486FE8" w:rsidRPr="00C86FD9">
              <w:rPr>
                <w:b/>
                <w:szCs w:val="24"/>
              </w:rPr>
              <w:t>.1.</w:t>
            </w:r>
            <w:r w:rsidR="009429ED" w:rsidRPr="00C86FD9">
              <w:rPr>
                <w:b/>
                <w:szCs w:val="24"/>
              </w:rPr>
              <w:t>3</w:t>
            </w:r>
            <w:r w:rsidR="00E171DD" w:rsidRPr="00C86FD9">
              <w:rPr>
                <w:b/>
                <w:szCs w:val="24"/>
              </w:rPr>
              <w:t>.</w:t>
            </w:r>
            <w:r w:rsidR="00E171DD" w:rsidRPr="00C86FD9">
              <w:rPr>
                <w:szCs w:val="24"/>
              </w:rPr>
              <w:t xml:space="preserve"> Responder pelos danos causados diretamente ao </w:t>
            </w:r>
            <w:r w:rsidR="005F7B92" w:rsidRPr="00C86FD9">
              <w:rPr>
                <w:szCs w:val="24"/>
              </w:rPr>
              <w:t>Sebrae em Rondônia</w:t>
            </w:r>
            <w:r w:rsidR="00E171DD" w:rsidRPr="00C86FD9">
              <w:rPr>
                <w:szCs w:val="24"/>
              </w:rPr>
              <w:t xml:space="preserve"> ou a terceiros, decorrentes de sua culpa ou dolo, quando da execução dos serviços, não excluindo ou reduzindo essa responsabilidade à fiscalização ou ao acompanhamento do </w:t>
            </w:r>
            <w:r w:rsidR="005F7B92" w:rsidRPr="00C86FD9">
              <w:rPr>
                <w:szCs w:val="24"/>
              </w:rPr>
              <w:t>Sebrae em Rondônia</w:t>
            </w:r>
            <w:r w:rsidR="00E171DD" w:rsidRPr="00C86FD9">
              <w:rPr>
                <w:szCs w:val="24"/>
              </w:rPr>
              <w:t xml:space="preserve">; </w:t>
            </w:r>
          </w:p>
          <w:p w14:paraId="18D46E5D" w14:textId="77777777" w:rsidR="002B58E2" w:rsidRPr="00C86FD9" w:rsidRDefault="002B58E2" w:rsidP="00E171DD">
            <w:pPr>
              <w:jc w:val="both"/>
              <w:rPr>
                <w:szCs w:val="24"/>
              </w:rPr>
            </w:pPr>
          </w:p>
          <w:p w14:paraId="09E737F0" w14:textId="77777777" w:rsidR="00276265" w:rsidRPr="00C86FD9" w:rsidRDefault="00B72FF8" w:rsidP="00276265">
            <w:pPr>
              <w:jc w:val="both"/>
              <w:rPr>
                <w:szCs w:val="24"/>
              </w:rPr>
            </w:pPr>
            <w:r w:rsidRPr="00C86FD9">
              <w:rPr>
                <w:b/>
                <w:szCs w:val="24"/>
              </w:rPr>
              <w:t>9</w:t>
            </w:r>
            <w:r w:rsidR="00486FE8" w:rsidRPr="00C86FD9">
              <w:rPr>
                <w:b/>
                <w:szCs w:val="24"/>
              </w:rPr>
              <w:t>.1.</w:t>
            </w:r>
            <w:r w:rsidR="009429ED" w:rsidRPr="00C86FD9">
              <w:rPr>
                <w:b/>
                <w:szCs w:val="24"/>
              </w:rPr>
              <w:t>4</w:t>
            </w:r>
            <w:r w:rsidR="00E171DD" w:rsidRPr="00C86FD9">
              <w:rPr>
                <w:b/>
                <w:szCs w:val="24"/>
              </w:rPr>
              <w:t>.</w:t>
            </w:r>
            <w:r w:rsidR="00E171DD" w:rsidRPr="00C86FD9">
              <w:rPr>
                <w:szCs w:val="24"/>
              </w:rPr>
              <w:t xml:space="preserve"> Prestar os serviços dentro dos parâmetros e rotinas estabelecidos, em observância às normas legais e regulamentares aplicáveis e, inclusive, às recomendações aceitas pela boa técnica, de forma meticulosa e constante, mantendo-se sempre em adequado padrão de qualidade; </w:t>
            </w:r>
          </w:p>
          <w:p w14:paraId="37A582E6" w14:textId="77777777" w:rsidR="00276265" w:rsidRPr="00C86FD9" w:rsidRDefault="00276265" w:rsidP="00276265">
            <w:pPr>
              <w:jc w:val="both"/>
              <w:rPr>
                <w:szCs w:val="24"/>
              </w:rPr>
            </w:pPr>
          </w:p>
          <w:p w14:paraId="20526565" w14:textId="392138FD" w:rsidR="00E171DD" w:rsidRPr="00C86FD9" w:rsidRDefault="00952072" w:rsidP="00276265">
            <w:pPr>
              <w:jc w:val="both"/>
              <w:rPr>
                <w:szCs w:val="24"/>
              </w:rPr>
            </w:pPr>
            <w:r w:rsidRPr="00C86FD9">
              <w:rPr>
                <w:b/>
                <w:szCs w:val="24"/>
              </w:rPr>
              <w:t>9.1.5.</w:t>
            </w:r>
            <w:r w:rsidRPr="00C86FD9">
              <w:rPr>
                <w:szCs w:val="24"/>
              </w:rPr>
              <w:t xml:space="preserve"> </w:t>
            </w:r>
            <w:r w:rsidR="00E171DD" w:rsidRPr="00C86FD9">
              <w:rPr>
                <w:szCs w:val="24"/>
              </w:rPr>
              <w:t xml:space="preserve">Iniciar a prestação dos serviços no prazo máximo de 30 (dias) corridos, a contar da assinatura do contrato a ser firmado entre as partes; </w:t>
            </w:r>
          </w:p>
          <w:p w14:paraId="14089CF9" w14:textId="77777777" w:rsidR="002B58E2" w:rsidRPr="00C86FD9" w:rsidRDefault="002B58E2" w:rsidP="00E171DD">
            <w:pPr>
              <w:jc w:val="both"/>
              <w:rPr>
                <w:szCs w:val="24"/>
              </w:rPr>
            </w:pPr>
          </w:p>
          <w:p w14:paraId="42FCB996" w14:textId="2E97AAD2" w:rsidR="00E171DD" w:rsidRPr="00C86FD9" w:rsidRDefault="00B72FF8" w:rsidP="00E171DD">
            <w:pPr>
              <w:jc w:val="both"/>
              <w:rPr>
                <w:szCs w:val="24"/>
              </w:rPr>
            </w:pPr>
            <w:r w:rsidRPr="00C86FD9">
              <w:rPr>
                <w:b/>
                <w:szCs w:val="24"/>
              </w:rPr>
              <w:t>9</w:t>
            </w:r>
            <w:r w:rsidR="00486FE8" w:rsidRPr="00C86FD9">
              <w:rPr>
                <w:b/>
                <w:szCs w:val="24"/>
              </w:rPr>
              <w:t>.1.</w:t>
            </w:r>
            <w:r w:rsidR="00952072" w:rsidRPr="00C86FD9">
              <w:rPr>
                <w:b/>
                <w:szCs w:val="24"/>
              </w:rPr>
              <w:t>6</w:t>
            </w:r>
            <w:r w:rsidR="001F3906" w:rsidRPr="00C86FD9">
              <w:rPr>
                <w:b/>
                <w:szCs w:val="24"/>
              </w:rPr>
              <w:t>.</w:t>
            </w:r>
            <w:r w:rsidR="001F3906" w:rsidRPr="00C86FD9">
              <w:rPr>
                <w:szCs w:val="24"/>
              </w:rPr>
              <w:t xml:space="preserve"> </w:t>
            </w:r>
            <w:r w:rsidR="00E171DD" w:rsidRPr="00C86FD9">
              <w:rPr>
                <w:szCs w:val="24"/>
              </w:rPr>
              <w:t xml:space="preserve">Manter, durante toda execução do contrato a ser firmado entre as partes, a compatibilidade com as obrigações assumidas em relação a todas as condições de habilitação e qualificação; </w:t>
            </w:r>
          </w:p>
          <w:p w14:paraId="74689877" w14:textId="77777777" w:rsidR="002B58E2" w:rsidRPr="00C86FD9" w:rsidRDefault="002B58E2" w:rsidP="00E171DD">
            <w:pPr>
              <w:jc w:val="both"/>
              <w:rPr>
                <w:szCs w:val="24"/>
              </w:rPr>
            </w:pPr>
          </w:p>
          <w:p w14:paraId="3B16F509" w14:textId="6FDD1F74" w:rsidR="002B58E2" w:rsidRPr="00C86FD9" w:rsidRDefault="00B72FF8" w:rsidP="00E171DD">
            <w:pPr>
              <w:jc w:val="both"/>
              <w:rPr>
                <w:szCs w:val="24"/>
              </w:rPr>
            </w:pPr>
            <w:r w:rsidRPr="00C86FD9">
              <w:rPr>
                <w:b/>
                <w:szCs w:val="24"/>
              </w:rPr>
              <w:t>9</w:t>
            </w:r>
            <w:r w:rsidR="002B58E2" w:rsidRPr="00C86FD9">
              <w:rPr>
                <w:b/>
                <w:szCs w:val="24"/>
              </w:rPr>
              <w:t>.1.</w:t>
            </w:r>
            <w:r w:rsidR="00952072" w:rsidRPr="00C86FD9">
              <w:rPr>
                <w:b/>
                <w:szCs w:val="24"/>
              </w:rPr>
              <w:t>7</w:t>
            </w:r>
            <w:r w:rsidR="002B58E2" w:rsidRPr="00C86FD9">
              <w:rPr>
                <w:b/>
                <w:szCs w:val="24"/>
              </w:rPr>
              <w:t xml:space="preserve">.  </w:t>
            </w:r>
            <w:r w:rsidR="00E171DD" w:rsidRPr="00C86FD9">
              <w:rPr>
                <w:szCs w:val="24"/>
              </w:rPr>
              <w:t xml:space="preserve">Manter atendimento às solicitações do </w:t>
            </w:r>
            <w:r w:rsidR="00657E8E" w:rsidRPr="00C86FD9">
              <w:rPr>
                <w:szCs w:val="24"/>
              </w:rPr>
              <w:t xml:space="preserve">Sebrae em Rondônia </w:t>
            </w:r>
            <w:r w:rsidR="00E171DD" w:rsidRPr="00C86FD9">
              <w:rPr>
                <w:szCs w:val="24"/>
              </w:rPr>
              <w:t>durante 7 (sete) dias por semana, 24 (vinte e quatro) horas por dia, por meio de um Serviço de Atendimento ao Cliente (SAC)</w:t>
            </w:r>
            <w:r w:rsidR="00067859" w:rsidRPr="00C86FD9">
              <w:rPr>
                <w:szCs w:val="24"/>
              </w:rPr>
              <w:t xml:space="preserve"> gratuito</w:t>
            </w:r>
            <w:r w:rsidR="00ED12EB" w:rsidRPr="00C86FD9">
              <w:rPr>
                <w:szCs w:val="24"/>
              </w:rPr>
              <w:t xml:space="preserve"> e o cumprimento da </w:t>
            </w:r>
            <w:r w:rsidR="00ED12EB" w:rsidRPr="00C86FD9">
              <w:rPr>
                <w:rFonts w:cs="Arial"/>
                <w:bCs/>
                <w:kern w:val="2"/>
                <w:szCs w:val="24"/>
                <w:lang w:val="pt-PT"/>
              </w:rPr>
              <w:t>Acordo de Nível de Serviço</w:t>
            </w:r>
            <w:r w:rsidR="00ED12EB" w:rsidRPr="00C86FD9">
              <w:rPr>
                <w:szCs w:val="24"/>
              </w:rPr>
              <w:t xml:space="preserve"> (ANS) do item 5.8</w:t>
            </w:r>
            <w:r w:rsidR="00067859" w:rsidRPr="00C86FD9">
              <w:rPr>
                <w:szCs w:val="24"/>
              </w:rPr>
              <w:t>.</w:t>
            </w:r>
            <w:r w:rsidR="00E171DD" w:rsidRPr="00C86FD9">
              <w:rPr>
                <w:szCs w:val="24"/>
              </w:rPr>
              <w:t xml:space="preserve"> </w:t>
            </w:r>
          </w:p>
          <w:p w14:paraId="7AC3275E" w14:textId="77777777" w:rsidR="00486FE8" w:rsidRPr="00C86FD9" w:rsidRDefault="00486FE8" w:rsidP="00E171DD">
            <w:pPr>
              <w:jc w:val="both"/>
              <w:rPr>
                <w:szCs w:val="24"/>
              </w:rPr>
            </w:pPr>
          </w:p>
          <w:p w14:paraId="2BCA3DD5" w14:textId="2BC5C303" w:rsidR="00E171DD" w:rsidRPr="00C86FD9" w:rsidRDefault="00B72FF8" w:rsidP="00E171DD">
            <w:pPr>
              <w:jc w:val="both"/>
              <w:rPr>
                <w:szCs w:val="24"/>
              </w:rPr>
            </w:pPr>
            <w:r w:rsidRPr="00C86FD9">
              <w:rPr>
                <w:b/>
                <w:szCs w:val="24"/>
              </w:rPr>
              <w:t>9</w:t>
            </w:r>
            <w:r w:rsidR="002B58E2" w:rsidRPr="00C86FD9">
              <w:rPr>
                <w:b/>
                <w:szCs w:val="24"/>
              </w:rPr>
              <w:t>.1.</w:t>
            </w:r>
            <w:r w:rsidR="00952072" w:rsidRPr="00C86FD9">
              <w:rPr>
                <w:b/>
                <w:szCs w:val="24"/>
              </w:rPr>
              <w:t>8</w:t>
            </w:r>
            <w:r w:rsidR="002B58E2" w:rsidRPr="00C86FD9">
              <w:rPr>
                <w:b/>
                <w:szCs w:val="24"/>
              </w:rPr>
              <w:t xml:space="preserve">. </w:t>
            </w:r>
            <w:r w:rsidR="00E171DD" w:rsidRPr="00C86FD9">
              <w:rPr>
                <w:szCs w:val="24"/>
              </w:rPr>
              <w:t xml:space="preserve">Disponibilizar, sempre que solicitado pelo </w:t>
            </w:r>
            <w:r w:rsidR="00657E8E" w:rsidRPr="00C86FD9">
              <w:rPr>
                <w:szCs w:val="24"/>
              </w:rPr>
              <w:t>Sebrae em Rondônia</w:t>
            </w:r>
            <w:r w:rsidR="00E171DD" w:rsidRPr="00C86FD9">
              <w:rPr>
                <w:szCs w:val="24"/>
              </w:rPr>
              <w:t xml:space="preserve">, informações sobre a utilização das linhas em consonância com a legislação em vigor; </w:t>
            </w:r>
          </w:p>
          <w:p w14:paraId="69FE44B8" w14:textId="77777777" w:rsidR="002B58E2" w:rsidRPr="00C86FD9" w:rsidRDefault="002B58E2" w:rsidP="00E171DD">
            <w:pPr>
              <w:jc w:val="both"/>
              <w:rPr>
                <w:szCs w:val="24"/>
              </w:rPr>
            </w:pPr>
          </w:p>
          <w:p w14:paraId="5A9F42C6" w14:textId="42D826A9" w:rsidR="00E171DD" w:rsidRPr="00C86FD9" w:rsidRDefault="00B72FF8" w:rsidP="00E171DD">
            <w:pPr>
              <w:jc w:val="both"/>
              <w:rPr>
                <w:szCs w:val="24"/>
              </w:rPr>
            </w:pPr>
            <w:r w:rsidRPr="00C86FD9">
              <w:rPr>
                <w:b/>
                <w:szCs w:val="24"/>
              </w:rPr>
              <w:t>9</w:t>
            </w:r>
            <w:r w:rsidR="002B58E2" w:rsidRPr="00C86FD9">
              <w:rPr>
                <w:b/>
                <w:szCs w:val="24"/>
              </w:rPr>
              <w:t>.1.</w:t>
            </w:r>
            <w:r w:rsidR="00952072" w:rsidRPr="00C86FD9">
              <w:rPr>
                <w:b/>
                <w:szCs w:val="24"/>
              </w:rPr>
              <w:t>9</w:t>
            </w:r>
            <w:r w:rsidR="002B58E2" w:rsidRPr="00C86FD9">
              <w:rPr>
                <w:b/>
                <w:szCs w:val="24"/>
              </w:rPr>
              <w:t>.</w:t>
            </w:r>
            <w:r w:rsidR="002B58E2" w:rsidRPr="00C86FD9">
              <w:rPr>
                <w:szCs w:val="24"/>
              </w:rPr>
              <w:t xml:space="preserve"> </w:t>
            </w:r>
            <w:r w:rsidR="00E171DD" w:rsidRPr="00C86FD9">
              <w:rPr>
                <w:szCs w:val="24"/>
              </w:rPr>
              <w:t xml:space="preserve">Em nenhuma hipótese veicular publicidade ou qualquer outra informação acerca da prestação dos serviços objeto do contrato, sem prévia anuência do </w:t>
            </w:r>
            <w:r w:rsidR="00657E8E" w:rsidRPr="00C86FD9">
              <w:rPr>
                <w:szCs w:val="24"/>
              </w:rPr>
              <w:t>Sebrae em Rondônia</w:t>
            </w:r>
            <w:r w:rsidR="00E171DD" w:rsidRPr="00C86FD9">
              <w:rPr>
                <w:szCs w:val="24"/>
              </w:rPr>
              <w:t xml:space="preserve">; </w:t>
            </w:r>
          </w:p>
          <w:p w14:paraId="2AD19068" w14:textId="77777777" w:rsidR="002B58E2" w:rsidRPr="00C86FD9" w:rsidRDefault="002B58E2" w:rsidP="00E171DD">
            <w:pPr>
              <w:jc w:val="both"/>
              <w:rPr>
                <w:szCs w:val="24"/>
              </w:rPr>
            </w:pPr>
          </w:p>
          <w:p w14:paraId="449D9D87" w14:textId="574E5D5C" w:rsidR="00E171DD" w:rsidRPr="00C86FD9" w:rsidRDefault="00B72FF8" w:rsidP="00E171DD">
            <w:pPr>
              <w:jc w:val="both"/>
              <w:rPr>
                <w:szCs w:val="24"/>
              </w:rPr>
            </w:pPr>
            <w:r w:rsidRPr="00C86FD9">
              <w:rPr>
                <w:b/>
                <w:szCs w:val="24"/>
              </w:rPr>
              <w:t>9</w:t>
            </w:r>
            <w:r w:rsidR="002B58E2" w:rsidRPr="00C86FD9">
              <w:rPr>
                <w:b/>
                <w:szCs w:val="24"/>
              </w:rPr>
              <w:t>.1.</w:t>
            </w:r>
            <w:r w:rsidR="00952072" w:rsidRPr="00C86FD9">
              <w:rPr>
                <w:b/>
                <w:szCs w:val="24"/>
              </w:rPr>
              <w:t>10</w:t>
            </w:r>
            <w:r w:rsidR="002B58E2" w:rsidRPr="00C86FD9">
              <w:rPr>
                <w:b/>
                <w:szCs w:val="24"/>
              </w:rPr>
              <w:t>.</w:t>
            </w:r>
            <w:r w:rsidR="002B58E2" w:rsidRPr="00C86FD9">
              <w:rPr>
                <w:szCs w:val="24"/>
              </w:rPr>
              <w:t xml:space="preserve"> </w:t>
            </w:r>
            <w:r w:rsidR="006A45ED" w:rsidRPr="00C86FD9">
              <w:rPr>
                <w:szCs w:val="24"/>
              </w:rPr>
              <w:t>Manter</w:t>
            </w:r>
            <w:r w:rsidR="00E171DD" w:rsidRPr="00C86FD9">
              <w:rPr>
                <w:szCs w:val="24"/>
              </w:rPr>
              <w:t xml:space="preserve"> durante todo o período de vigência do contrato a ser firmado entre as partes, um preposto</w:t>
            </w:r>
            <w:r w:rsidR="006A45ED" w:rsidRPr="00C86FD9">
              <w:rPr>
                <w:szCs w:val="24"/>
              </w:rPr>
              <w:t xml:space="preserve"> </w:t>
            </w:r>
            <w:r w:rsidR="00E171DD" w:rsidRPr="00C86FD9">
              <w:rPr>
                <w:szCs w:val="24"/>
              </w:rPr>
              <w:t>para representação da CONTRATADA</w:t>
            </w:r>
            <w:r w:rsidR="00067859" w:rsidRPr="00C86FD9">
              <w:rPr>
                <w:szCs w:val="24"/>
              </w:rPr>
              <w:t>.</w:t>
            </w:r>
            <w:r w:rsidR="00E171DD" w:rsidRPr="00C86FD9">
              <w:rPr>
                <w:szCs w:val="24"/>
              </w:rPr>
              <w:t xml:space="preserve"> </w:t>
            </w:r>
            <w:r w:rsidR="00067859" w:rsidRPr="00C86FD9">
              <w:rPr>
                <w:szCs w:val="24"/>
              </w:rPr>
              <w:t>Este preposto será o responsável por atender e tratar todas as demandas do CONTRATANTE</w:t>
            </w:r>
            <w:r w:rsidR="00E171DD" w:rsidRPr="00C86FD9">
              <w:rPr>
                <w:szCs w:val="24"/>
              </w:rPr>
              <w:t xml:space="preserve">; </w:t>
            </w:r>
          </w:p>
          <w:p w14:paraId="6DB12346" w14:textId="77777777" w:rsidR="002B58E2" w:rsidRPr="00C86FD9" w:rsidRDefault="002B58E2" w:rsidP="00E171DD">
            <w:pPr>
              <w:jc w:val="both"/>
              <w:rPr>
                <w:szCs w:val="24"/>
              </w:rPr>
            </w:pPr>
          </w:p>
          <w:p w14:paraId="3FA32F76" w14:textId="31B5FD0E" w:rsidR="00E171DD" w:rsidRPr="00C86FD9" w:rsidRDefault="00B72FF8" w:rsidP="00E171DD">
            <w:pPr>
              <w:jc w:val="both"/>
              <w:rPr>
                <w:szCs w:val="24"/>
              </w:rPr>
            </w:pPr>
            <w:r w:rsidRPr="00C86FD9">
              <w:rPr>
                <w:b/>
                <w:szCs w:val="24"/>
              </w:rPr>
              <w:t>9</w:t>
            </w:r>
            <w:r w:rsidR="002B58E2" w:rsidRPr="00C86FD9">
              <w:rPr>
                <w:b/>
                <w:szCs w:val="24"/>
              </w:rPr>
              <w:t>.1.</w:t>
            </w:r>
            <w:r w:rsidR="009429ED" w:rsidRPr="00C86FD9">
              <w:rPr>
                <w:b/>
                <w:szCs w:val="24"/>
              </w:rPr>
              <w:t>1</w:t>
            </w:r>
            <w:r w:rsidR="00952072" w:rsidRPr="00C86FD9">
              <w:rPr>
                <w:b/>
                <w:szCs w:val="24"/>
              </w:rPr>
              <w:t>1</w:t>
            </w:r>
            <w:r w:rsidR="002B58E2" w:rsidRPr="00C86FD9">
              <w:rPr>
                <w:b/>
                <w:szCs w:val="24"/>
              </w:rPr>
              <w:t>.</w:t>
            </w:r>
            <w:r w:rsidR="002B58E2" w:rsidRPr="00C86FD9">
              <w:rPr>
                <w:szCs w:val="24"/>
              </w:rPr>
              <w:t xml:space="preserve"> </w:t>
            </w:r>
            <w:r w:rsidR="00E171DD" w:rsidRPr="00C86FD9">
              <w:rPr>
                <w:szCs w:val="24"/>
              </w:rPr>
              <w:t>Responsabilizar-se pelos ônus resultantes de quaisquer ações, demandas, custos e</w:t>
            </w:r>
            <w:r w:rsidR="00B25813" w:rsidRPr="00C86FD9">
              <w:rPr>
                <w:szCs w:val="24"/>
              </w:rPr>
              <w:t xml:space="preserve"> despesas decorrentes da prestação do serviço </w:t>
            </w:r>
            <w:r w:rsidR="00E171DD" w:rsidRPr="00C86FD9">
              <w:rPr>
                <w:szCs w:val="24"/>
              </w:rPr>
              <w:t xml:space="preserve">sua ou de qualquer de seus empregados e prepostos, obrigando-se, </w:t>
            </w:r>
            <w:r w:rsidR="0085375C" w:rsidRPr="00C86FD9">
              <w:rPr>
                <w:szCs w:val="24"/>
              </w:rPr>
              <w:t>igualmente</w:t>
            </w:r>
            <w:r w:rsidR="00E171DD" w:rsidRPr="00C86FD9">
              <w:rPr>
                <w:szCs w:val="24"/>
              </w:rPr>
              <w:t xml:space="preserve">, por quaisquer responsabilidades decorrentes de ações judiciais movidas por terceiros que lhe venham a ser exigidas por força da Lei, ligadas ao cumprimento </w:t>
            </w:r>
            <w:r w:rsidR="00E736FB" w:rsidRPr="00C86FD9">
              <w:rPr>
                <w:szCs w:val="24"/>
              </w:rPr>
              <w:t>do contrato</w:t>
            </w:r>
            <w:r w:rsidR="00E171DD" w:rsidRPr="00C86FD9">
              <w:rPr>
                <w:szCs w:val="24"/>
              </w:rPr>
              <w:t xml:space="preserve"> que se firmar entre as partes. </w:t>
            </w:r>
          </w:p>
          <w:p w14:paraId="07FD08B5" w14:textId="77777777" w:rsidR="005A4EE2" w:rsidRPr="00C86FD9" w:rsidRDefault="005A4EE2" w:rsidP="0085375C">
            <w:pPr>
              <w:jc w:val="both"/>
              <w:rPr>
                <w:szCs w:val="24"/>
              </w:rPr>
            </w:pPr>
          </w:p>
          <w:p w14:paraId="1143C8A5" w14:textId="4C4140E5" w:rsidR="00E171DD" w:rsidRPr="00C86FD9" w:rsidRDefault="00B72FF8" w:rsidP="00E171DD">
            <w:pPr>
              <w:jc w:val="both"/>
              <w:rPr>
                <w:szCs w:val="24"/>
              </w:rPr>
            </w:pPr>
            <w:r w:rsidRPr="00C86FD9">
              <w:rPr>
                <w:b/>
                <w:szCs w:val="24"/>
              </w:rPr>
              <w:t>9</w:t>
            </w:r>
            <w:r w:rsidR="00486FE8" w:rsidRPr="00C86FD9">
              <w:rPr>
                <w:b/>
                <w:szCs w:val="24"/>
              </w:rPr>
              <w:t>.1.</w:t>
            </w:r>
            <w:r w:rsidR="00952072" w:rsidRPr="00C86FD9">
              <w:rPr>
                <w:b/>
                <w:szCs w:val="24"/>
              </w:rPr>
              <w:t>12</w:t>
            </w:r>
            <w:r w:rsidR="00B25813" w:rsidRPr="00C86FD9">
              <w:rPr>
                <w:b/>
                <w:szCs w:val="24"/>
              </w:rPr>
              <w:t>.</w:t>
            </w:r>
            <w:r w:rsidR="002B58E2" w:rsidRPr="00C86FD9">
              <w:rPr>
                <w:szCs w:val="24"/>
              </w:rPr>
              <w:t xml:space="preserve"> </w:t>
            </w:r>
            <w:r w:rsidR="00E171DD" w:rsidRPr="00C86FD9">
              <w:rPr>
                <w:szCs w:val="24"/>
              </w:rPr>
              <w:t xml:space="preserve">Reconhecer somente o gestor do contrato, ou outros empregados que </w:t>
            </w:r>
            <w:r w:rsidR="00DD7329" w:rsidRPr="00C86FD9">
              <w:rPr>
                <w:szCs w:val="24"/>
              </w:rPr>
              <w:t>for indicado</w:t>
            </w:r>
            <w:r w:rsidR="00E171DD" w:rsidRPr="00C86FD9">
              <w:rPr>
                <w:szCs w:val="24"/>
              </w:rPr>
              <w:t xml:space="preserve"> formalmente pelo </w:t>
            </w:r>
            <w:r w:rsidR="00657E8E" w:rsidRPr="00C86FD9">
              <w:rPr>
                <w:szCs w:val="24"/>
              </w:rPr>
              <w:t>Sebrae em Rondônia</w:t>
            </w:r>
            <w:r w:rsidR="00E171DD" w:rsidRPr="00C86FD9">
              <w:rPr>
                <w:szCs w:val="24"/>
              </w:rPr>
              <w:t>, para realizar solicitações relativas a esta contratação, tais como habilitação, bloqueio, gerencia do</w:t>
            </w:r>
            <w:r w:rsidR="00DD7329" w:rsidRPr="00C86FD9">
              <w:rPr>
                <w:szCs w:val="24"/>
              </w:rPr>
              <w:t>s</w:t>
            </w:r>
            <w:r w:rsidR="00E171DD" w:rsidRPr="00C86FD9">
              <w:rPr>
                <w:szCs w:val="24"/>
              </w:rPr>
              <w:t xml:space="preserve"> serviços no site gestor entre outros.</w:t>
            </w:r>
          </w:p>
          <w:p w14:paraId="70752C74" w14:textId="77777777" w:rsidR="00B25813" w:rsidRPr="00C86FD9" w:rsidRDefault="00B25813" w:rsidP="00E171DD">
            <w:pPr>
              <w:jc w:val="both"/>
              <w:rPr>
                <w:szCs w:val="24"/>
              </w:rPr>
            </w:pPr>
          </w:p>
          <w:p w14:paraId="5A3763C6" w14:textId="4A7A9C22" w:rsidR="00B25813" w:rsidRPr="00C86FD9" w:rsidRDefault="00122B9D" w:rsidP="00DD7329">
            <w:pPr>
              <w:pStyle w:val="PargrafodaLista"/>
              <w:tabs>
                <w:tab w:val="left" w:pos="498"/>
                <w:tab w:val="left" w:pos="709"/>
              </w:tabs>
              <w:spacing w:line="276" w:lineRule="auto"/>
              <w:ind w:left="0"/>
              <w:jc w:val="both"/>
              <w:rPr>
                <w:rFonts w:cs="Arial"/>
                <w:szCs w:val="24"/>
              </w:rPr>
            </w:pPr>
            <w:r w:rsidRPr="00C86FD9">
              <w:rPr>
                <w:b/>
                <w:szCs w:val="24"/>
              </w:rPr>
              <w:t>9</w:t>
            </w:r>
            <w:r w:rsidR="00486FE8" w:rsidRPr="00C86FD9">
              <w:rPr>
                <w:b/>
                <w:szCs w:val="24"/>
              </w:rPr>
              <w:t>.1.</w:t>
            </w:r>
            <w:r w:rsidR="009429ED" w:rsidRPr="00C86FD9">
              <w:rPr>
                <w:b/>
                <w:szCs w:val="24"/>
              </w:rPr>
              <w:t>1</w:t>
            </w:r>
            <w:r w:rsidR="00952072" w:rsidRPr="00C86FD9">
              <w:rPr>
                <w:b/>
                <w:szCs w:val="24"/>
              </w:rPr>
              <w:t>3</w:t>
            </w:r>
            <w:r w:rsidR="00B25813" w:rsidRPr="00C86FD9">
              <w:rPr>
                <w:b/>
                <w:szCs w:val="24"/>
              </w:rPr>
              <w:t xml:space="preserve">. </w:t>
            </w:r>
            <w:r w:rsidR="0085375C" w:rsidRPr="00C86FD9">
              <w:rPr>
                <w:rFonts w:cs="Arial"/>
                <w:szCs w:val="24"/>
              </w:rPr>
              <w:t xml:space="preserve">Fornecer ao </w:t>
            </w:r>
            <w:r w:rsidR="00657E8E" w:rsidRPr="00C86FD9">
              <w:rPr>
                <w:szCs w:val="24"/>
              </w:rPr>
              <w:t>Sebrae em Rondônia</w:t>
            </w:r>
            <w:r w:rsidR="0085375C" w:rsidRPr="00C86FD9">
              <w:rPr>
                <w:rFonts w:cs="Arial"/>
                <w:szCs w:val="24"/>
              </w:rPr>
              <w:t>, as Certidões negativas de regularidade fiscal, que deverão estar em seus prazos de validade e acompanhada de suas respectivas autenticações, que serão obtidas nos sítios que as emitiram, conforme descrito na IN 02 Item 5.2.1.</w:t>
            </w:r>
          </w:p>
          <w:p w14:paraId="19FB8E4E" w14:textId="0FCE7CB2" w:rsidR="008C0809" w:rsidRPr="00C86FD9" w:rsidRDefault="008C0809" w:rsidP="00DD7329">
            <w:pPr>
              <w:pStyle w:val="PargrafodaLista"/>
              <w:tabs>
                <w:tab w:val="left" w:pos="498"/>
                <w:tab w:val="left" w:pos="709"/>
              </w:tabs>
              <w:spacing w:line="276" w:lineRule="auto"/>
              <w:ind w:left="0"/>
              <w:jc w:val="both"/>
              <w:rPr>
                <w:rFonts w:cs="Arial"/>
                <w:szCs w:val="24"/>
              </w:rPr>
            </w:pPr>
          </w:p>
          <w:p w14:paraId="2DDB834E" w14:textId="3C3538F6" w:rsidR="009429ED" w:rsidRPr="00C86FD9" w:rsidRDefault="00952072" w:rsidP="009429ED">
            <w:pPr>
              <w:pStyle w:val="NormalWeb"/>
              <w:spacing w:line="276" w:lineRule="auto"/>
            </w:pPr>
            <w:r w:rsidRPr="00C86FD9">
              <w:rPr>
                <w:rFonts w:ascii="Arial" w:hAnsi="Arial" w:cs="Arial"/>
                <w:b/>
                <w:bCs/>
              </w:rPr>
              <w:t>9</w:t>
            </w:r>
            <w:r w:rsidR="009429ED" w:rsidRPr="00C86FD9">
              <w:rPr>
                <w:rFonts w:ascii="Arial" w:hAnsi="Arial" w:cs="Arial"/>
                <w:b/>
                <w:bCs/>
              </w:rPr>
              <w:t>.1.1</w:t>
            </w:r>
            <w:r w:rsidRPr="00C86FD9">
              <w:rPr>
                <w:rFonts w:ascii="Arial" w:hAnsi="Arial" w:cs="Arial"/>
                <w:b/>
                <w:bCs/>
              </w:rPr>
              <w:t>4</w:t>
            </w:r>
            <w:r w:rsidR="009429ED" w:rsidRPr="00C86FD9">
              <w:rPr>
                <w:rFonts w:ascii="Arial" w:hAnsi="Arial" w:cs="Arial"/>
              </w:rPr>
              <w:t xml:space="preserve">. O atendimento a todos os itens </w:t>
            </w:r>
            <w:proofErr w:type="spellStart"/>
            <w:r w:rsidR="009429ED" w:rsidRPr="00C86FD9">
              <w:rPr>
                <w:rFonts w:ascii="Arial" w:hAnsi="Arial" w:cs="Arial"/>
              </w:rPr>
              <w:t>técnicos</w:t>
            </w:r>
            <w:proofErr w:type="spellEnd"/>
            <w:r w:rsidR="009429ED" w:rsidRPr="00C86FD9">
              <w:rPr>
                <w:rFonts w:ascii="Arial" w:hAnsi="Arial" w:cs="Arial"/>
              </w:rPr>
              <w:t xml:space="preserve"> deve ser comprovado </w:t>
            </w:r>
            <w:proofErr w:type="spellStart"/>
            <w:r w:rsidR="009429ED" w:rsidRPr="00C86FD9">
              <w:rPr>
                <w:rFonts w:ascii="Arial" w:hAnsi="Arial" w:cs="Arial"/>
              </w:rPr>
              <w:t>através</w:t>
            </w:r>
            <w:proofErr w:type="spellEnd"/>
            <w:r w:rsidR="009429ED" w:rsidRPr="00C86FD9">
              <w:rPr>
                <w:rFonts w:ascii="Arial" w:hAnsi="Arial" w:cs="Arial"/>
              </w:rPr>
              <w:t xml:space="preserve"> de </w:t>
            </w:r>
            <w:proofErr w:type="spellStart"/>
            <w:r w:rsidR="009429ED" w:rsidRPr="00C86FD9">
              <w:rPr>
                <w:rFonts w:ascii="Arial" w:hAnsi="Arial" w:cs="Arial"/>
              </w:rPr>
              <w:t>documentação</w:t>
            </w:r>
            <w:proofErr w:type="spellEnd"/>
            <w:r w:rsidR="009429ED" w:rsidRPr="00C86FD9">
              <w:rPr>
                <w:rFonts w:ascii="Arial" w:hAnsi="Arial" w:cs="Arial"/>
              </w:rPr>
              <w:t xml:space="preserve"> oficial do fabricante da solução, que deverá ser anexada à proposta comercial ajustada. A </w:t>
            </w:r>
            <w:proofErr w:type="spellStart"/>
            <w:r w:rsidR="009429ED" w:rsidRPr="00C86FD9">
              <w:rPr>
                <w:rFonts w:ascii="Arial" w:hAnsi="Arial" w:cs="Arial"/>
              </w:rPr>
              <w:t>instituição</w:t>
            </w:r>
            <w:proofErr w:type="spellEnd"/>
            <w:r w:rsidR="009429ED" w:rsidRPr="00C86FD9">
              <w:rPr>
                <w:rFonts w:ascii="Arial" w:hAnsi="Arial" w:cs="Arial"/>
              </w:rPr>
              <w:t xml:space="preserve"> </w:t>
            </w:r>
            <w:proofErr w:type="spellStart"/>
            <w:r w:rsidR="009429ED" w:rsidRPr="00C86FD9">
              <w:rPr>
                <w:rFonts w:ascii="Arial" w:hAnsi="Arial" w:cs="Arial"/>
              </w:rPr>
              <w:t>podera</w:t>
            </w:r>
            <w:proofErr w:type="spellEnd"/>
            <w:r w:rsidR="009429ED" w:rsidRPr="00C86FD9">
              <w:rPr>
                <w:rFonts w:ascii="Arial" w:hAnsi="Arial" w:cs="Arial"/>
              </w:rPr>
              <w:t xml:space="preserve">́ realizar </w:t>
            </w:r>
            <w:proofErr w:type="spellStart"/>
            <w:r w:rsidR="009429ED" w:rsidRPr="00C86FD9">
              <w:rPr>
                <w:rFonts w:ascii="Arial" w:hAnsi="Arial" w:cs="Arial"/>
              </w:rPr>
              <w:t>diligência</w:t>
            </w:r>
            <w:proofErr w:type="spellEnd"/>
            <w:r w:rsidR="009429ED" w:rsidRPr="00C86FD9">
              <w:rPr>
                <w:rFonts w:ascii="Arial" w:hAnsi="Arial" w:cs="Arial"/>
              </w:rPr>
              <w:t xml:space="preserve"> junto ao fabricante para comprovar a autenticidade da </w:t>
            </w:r>
            <w:proofErr w:type="spellStart"/>
            <w:r w:rsidR="009429ED" w:rsidRPr="00C86FD9">
              <w:rPr>
                <w:rFonts w:ascii="Arial" w:hAnsi="Arial" w:cs="Arial"/>
              </w:rPr>
              <w:t>documentação</w:t>
            </w:r>
            <w:proofErr w:type="spellEnd"/>
            <w:r w:rsidR="009429ED" w:rsidRPr="00C86FD9">
              <w:rPr>
                <w:rFonts w:ascii="Arial" w:hAnsi="Arial" w:cs="Arial"/>
              </w:rPr>
              <w:t xml:space="preserve">. A </w:t>
            </w:r>
            <w:proofErr w:type="spellStart"/>
            <w:r w:rsidR="009429ED" w:rsidRPr="00C86FD9">
              <w:rPr>
                <w:rFonts w:ascii="Arial" w:hAnsi="Arial" w:cs="Arial"/>
              </w:rPr>
              <w:t>localização</w:t>
            </w:r>
            <w:proofErr w:type="spellEnd"/>
            <w:r w:rsidR="009429ED" w:rsidRPr="00C86FD9">
              <w:rPr>
                <w:rFonts w:ascii="Arial" w:hAnsi="Arial" w:cs="Arial"/>
              </w:rPr>
              <w:t xml:space="preserve"> da </w:t>
            </w:r>
            <w:proofErr w:type="spellStart"/>
            <w:r w:rsidR="009429ED" w:rsidRPr="00C86FD9">
              <w:rPr>
                <w:rFonts w:ascii="Arial" w:hAnsi="Arial" w:cs="Arial"/>
              </w:rPr>
              <w:t>comprovação</w:t>
            </w:r>
            <w:proofErr w:type="spellEnd"/>
            <w:r w:rsidR="009429ED" w:rsidRPr="00C86FD9">
              <w:rPr>
                <w:rFonts w:ascii="Arial" w:hAnsi="Arial" w:cs="Arial"/>
              </w:rPr>
              <w:t xml:space="preserve"> na (s) </w:t>
            </w:r>
            <w:proofErr w:type="spellStart"/>
            <w:r w:rsidR="009429ED" w:rsidRPr="00C86FD9">
              <w:rPr>
                <w:rFonts w:ascii="Arial" w:hAnsi="Arial" w:cs="Arial"/>
              </w:rPr>
              <w:t>página</w:t>
            </w:r>
            <w:proofErr w:type="spellEnd"/>
            <w:r w:rsidR="009429ED" w:rsidRPr="00C86FD9">
              <w:rPr>
                <w:rFonts w:ascii="Arial" w:hAnsi="Arial" w:cs="Arial"/>
              </w:rPr>
              <w:t xml:space="preserve"> (s) deverá ser clara e precisa. O </w:t>
            </w:r>
            <w:r w:rsidR="0056748B" w:rsidRPr="00C86FD9">
              <w:rPr>
                <w:rFonts w:ascii="Arial" w:hAnsi="Arial" w:cs="Arial"/>
              </w:rPr>
              <w:t>não</w:t>
            </w:r>
            <w:r w:rsidR="009429ED" w:rsidRPr="00C86FD9">
              <w:rPr>
                <w:rFonts w:ascii="Arial" w:hAnsi="Arial" w:cs="Arial"/>
              </w:rPr>
              <w:t xml:space="preserve"> atendimento destes requisitos implicará na </w:t>
            </w:r>
            <w:proofErr w:type="spellStart"/>
            <w:r w:rsidR="009429ED" w:rsidRPr="00C86FD9">
              <w:rPr>
                <w:rFonts w:ascii="Arial" w:hAnsi="Arial" w:cs="Arial"/>
              </w:rPr>
              <w:t>desclassificação</w:t>
            </w:r>
            <w:proofErr w:type="spellEnd"/>
            <w:r w:rsidR="009429ED" w:rsidRPr="00C86FD9">
              <w:rPr>
                <w:rFonts w:ascii="Arial" w:hAnsi="Arial" w:cs="Arial"/>
              </w:rPr>
              <w:t xml:space="preserve"> da proposta. </w:t>
            </w:r>
          </w:p>
          <w:p w14:paraId="59491749" w14:textId="3746A0B8" w:rsidR="009429ED" w:rsidRPr="00C86FD9" w:rsidRDefault="00952072" w:rsidP="009429ED">
            <w:pPr>
              <w:pStyle w:val="NormalWeb"/>
              <w:spacing w:line="276" w:lineRule="auto"/>
            </w:pPr>
            <w:r w:rsidRPr="00C86FD9">
              <w:rPr>
                <w:rFonts w:ascii="Arial" w:hAnsi="Arial" w:cs="Arial"/>
                <w:b/>
                <w:bCs/>
              </w:rPr>
              <w:t>9</w:t>
            </w:r>
            <w:r w:rsidR="009429ED" w:rsidRPr="00C86FD9">
              <w:rPr>
                <w:rFonts w:ascii="Arial" w:hAnsi="Arial" w:cs="Arial"/>
                <w:b/>
                <w:bCs/>
              </w:rPr>
              <w:t>.1.1</w:t>
            </w:r>
            <w:r w:rsidRPr="00C86FD9">
              <w:rPr>
                <w:rFonts w:ascii="Arial" w:hAnsi="Arial" w:cs="Arial"/>
                <w:b/>
                <w:bCs/>
              </w:rPr>
              <w:t>5</w:t>
            </w:r>
            <w:r w:rsidR="009429ED" w:rsidRPr="00C86FD9">
              <w:rPr>
                <w:rFonts w:ascii="Arial" w:hAnsi="Arial" w:cs="Arial"/>
                <w:b/>
                <w:bCs/>
              </w:rPr>
              <w:t>.</w:t>
            </w:r>
            <w:r w:rsidR="009429ED" w:rsidRPr="00C86FD9">
              <w:rPr>
                <w:rFonts w:ascii="Arial" w:hAnsi="Arial" w:cs="Arial"/>
              </w:rPr>
              <w:t xml:space="preserve"> Responsabilizar-se por todos os impostos, seguros, taxas, encargos, decorrentes dos objetos do presente instrumento. </w:t>
            </w:r>
          </w:p>
          <w:p w14:paraId="640F1E17" w14:textId="5FD450E3" w:rsidR="009429ED" w:rsidRPr="00C86FD9" w:rsidRDefault="00952072" w:rsidP="009429ED">
            <w:pPr>
              <w:pStyle w:val="NormalWeb"/>
              <w:spacing w:line="276" w:lineRule="auto"/>
            </w:pPr>
            <w:r w:rsidRPr="00C86FD9">
              <w:rPr>
                <w:rFonts w:ascii="Arial" w:hAnsi="Arial" w:cs="Arial"/>
                <w:b/>
                <w:bCs/>
              </w:rPr>
              <w:t>9</w:t>
            </w:r>
            <w:r w:rsidR="009429ED" w:rsidRPr="00C86FD9">
              <w:rPr>
                <w:rFonts w:ascii="Arial" w:hAnsi="Arial" w:cs="Arial"/>
                <w:b/>
                <w:bCs/>
              </w:rPr>
              <w:t>.1.1</w:t>
            </w:r>
            <w:r w:rsidRPr="00C86FD9">
              <w:rPr>
                <w:rFonts w:ascii="Arial" w:hAnsi="Arial" w:cs="Arial"/>
                <w:b/>
                <w:bCs/>
              </w:rPr>
              <w:t>6</w:t>
            </w:r>
            <w:r w:rsidR="009429ED" w:rsidRPr="00C86FD9">
              <w:rPr>
                <w:rFonts w:ascii="Arial" w:hAnsi="Arial" w:cs="Arial"/>
                <w:b/>
                <w:bCs/>
              </w:rPr>
              <w:t>.</w:t>
            </w:r>
            <w:r w:rsidR="009429ED" w:rsidRPr="00C86FD9">
              <w:rPr>
                <w:rFonts w:ascii="Arial" w:hAnsi="Arial" w:cs="Arial"/>
              </w:rPr>
              <w:t xml:space="preserve"> Apresentar termo de confidencialidade informando manter sigilo, sob pena de responsabilidade civil, penal e administrativa, sobre qualquer assunto, </w:t>
            </w:r>
            <w:proofErr w:type="spellStart"/>
            <w:r w:rsidR="009429ED" w:rsidRPr="00C86FD9">
              <w:rPr>
                <w:rFonts w:ascii="Arial" w:hAnsi="Arial" w:cs="Arial"/>
              </w:rPr>
              <w:t>técnico</w:t>
            </w:r>
            <w:proofErr w:type="spellEnd"/>
            <w:r w:rsidR="009429ED" w:rsidRPr="00C86FD9">
              <w:rPr>
                <w:rFonts w:ascii="Arial" w:hAnsi="Arial" w:cs="Arial"/>
              </w:rPr>
              <w:t xml:space="preserve"> ou não, de interesse da CONTRATANTE ou de terceiros que tomar conhecimento em </w:t>
            </w:r>
            <w:proofErr w:type="spellStart"/>
            <w:r w:rsidR="009429ED" w:rsidRPr="00C86FD9">
              <w:rPr>
                <w:rFonts w:ascii="Arial" w:hAnsi="Arial" w:cs="Arial"/>
              </w:rPr>
              <w:t>razão</w:t>
            </w:r>
            <w:proofErr w:type="spellEnd"/>
            <w:r w:rsidR="009429ED" w:rsidRPr="00C86FD9">
              <w:rPr>
                <w:rFonts w:ascii="Arial" w:hAnsi="Arial" w:cs="Arial"/>
              </w:rPr>
              <w:t xml:space="preserve"> da </w:t>
            </w:r>
            <w:proofErr w:type="spellStart"/>
            <w:r w:rsidR="009429ED" w:rsidRPr="00C86FD9">
              <w:rPr>
                <w:rFonts w:ascii="Arial" w:hAnsi="Arial" w:cs="Arial"/>
              </w:rPr>
              <w:t>contratação</w:t>
            </w:r>
            <w:proofErr w:type="spellEnd"/>
            <w:r w:rsidR="009429ED" w:rsidRPr="00C86FD9">
              <w:rPr>
                <w:rFonts w:ascii="Arial" w:hAnsi="Arial" w:cs="Arial"/>
              </w:rPr>
              <w:t xml:space="preserve">, devendo orientar seus </w:t>
            </w:r>
            <w:proofErr w:type="spellStart"/>
            <w:r w:rsidR="009429ED" w:rsidRPr="00C86FD9">
              <w:rPr>
                <w:rFonts w:ascii="Arial" w:hAnsi="Arial" w:cs="Arial"/>
              </w:rPr>
              <w:t>funcionários</w:t>
            </w:r>
            <w:proofErr w:type="spellEnd"/>
            <w:r w:rsidR="009429ED" w:rsidRPr="00C86FD9">
              <w:rPr>
                <w:rFonts w:ascii="Arial" w:hAnsi="Arial" w:cs="Arial"/>
              </w:rPr>
              <w:t xml:space="preserve"> nesse sentido. </w:t>
            </w:r>
          </w:p>
          <w:p w14:paraId="330238A4" w14:textId="2028D1BB" w:rsidR="009429ED" w:rsidRPr="00C86FD9" w:rsidRDefault="00952072" w:rsidP="009429ED">
            <w:pPr>
              <w:pStyle w:val="NormalWeb"/>
              <w:spacing w:line="276" w:lineRule="auto"/>
            </w:pPr>
            <w:r w:rsidRPr="00C86FD9">
              <w:rPr>
                <w:rFonts w:ascii="Arial" w:hAnsi="Arial" w:cs="Arial"/>
                <w:b/>
                <w:bCs/>
              </w:rPr>
              <w:t>9</w:t>
            </w:r>
            <w:r w:rsidR="009429ED" w:rsidRPr="00C86FD9">
              <w:rPr>
                <w:rFonts w:ascii="Arial" w:hAnsi="Arial" w:cs="Arial"/>
                <w:b/>
                <w:bCs/>
              </w:rPr>
              <w:t>.1.1</w:t>
            </w:r>
            <w:r w:rsidRPr="00C86FD9">
              <w:rPr>
                <w:rFonts w:ascii="Arial" w:hAnsi="Arial" w:cs="Arial"/>
                <w:b/>
                <w:bCs/>
              </w:rPr>
              <w:t>7</w:t>
            </w:r>
            <w:r w:rsidR="009429ED" w:rsidRPr="00C86FD9">
              <w:rPr>
                <w:rFonts w:ascii="Arial" w:hAnsi="Arial" w:cs="Arial"/>
                <w:b/>
                <w:bCs/>
              </w:rPr>
              <w:t>.</w:t>
            </w:r>
            <w:r w:rsidR="009429ED" w:rsidRPr="00C86FD9">
              <w:rPr>
                <w:rFonts w:ascii="Arial" w:hAnsi="Arial" w:cs="Arial"/>
              </w:rPr>
              <w:t xml:space="preserve"> Solicitar esclarecimento de qualquer </w:t>
            </w:r>
            <w:proofErr w:type="spellStart"/>
            <w:r w:rsidR="009429ED" w:rsidRPr="00C86FD9">
              <w:rPr>
                <w:rFonts w:ascii="Arial" w:hAnsi="Arial" w:cs="Arial"/>
              </w:rPr>
              <w:t>dúvida</w:t>
            </w:r>
            <w:proofErr w:type="spellEnd"/>
            <w:r w:rsidR="009429ED" w:rsidRPr="00C86FD9">
              <w:rPr>
                <w:rFonts w:ascii="Arial" w:hAnsi="Arial" w:cs="Arial"/>
              </w:rPr>
              <w:t xml:space="preserve"> técnica sobre o ambiente </w:t>
            </w:r>
            <w:proofErr w:type="spellStart"/>
            <w:r w:rsidR="009429ED" w:rsidRPr="00C86FD9">
              <w:rPr>
                <w:rFonts w:ascii="Arial" w:hAnsi="Arial" w:cs="Arial"/>
              </w:rPr>
              <w:t>através</w:t>
            </w:r>
            <w:proofErr w:type="spellEnd"/>
            <w:r w:rsidR="009429ED" w:rsidRPr="00C86FD9">
              <w:rPr>
                <w:rFonts w:ascii="Arial" w:hAnsi="Arial" w:cs="Arial"/>
              </w:rPr>
              <w:t xml:space="preserve"> do e-mail: </w:t>
            </w:r>
            <w:hyperlink r:id="rId11" w:history="1">
              <w:r w:rsidR="008D7544" w:rsidRPr="00C86FD9">
                <w:rPr>
                  <w:rStyle w:val="Hyperlink"/>
                  <w:rFonts w:ascii="Arial" w:hAnsi="Arial" w:cs="Arial"/>
                  <w:color w:val="auto"/>
                </w:rPr>
                <w:t>chamados@ro.sebrae.com.br</w:t>
              </w:r>
            </w:hyperlink>
            <w:r w:rsidR="009429ED" w:rsidRPr="00C86FD9">
              <w:rPr>
                <w:rFonts w:ascii="Arial" w:hAnsi="Arial" w:cs="Arial"/>
              </w:rPr>
              <w:t xml:space="preserve"> (</w:t>
            </w:r>
            <w:r w:rsidR="00032336" w:rsidRPr="00C86FD9">
              <w:rPr>
                <w:rFonts w:ascii="Arial" w:hAnsi="Arial" w:cs="Arial"/>
              </w:rPr>
              <w:t>UTIC</w:t>
            </w:r>
            <w:r w:rsidR="009429ED" w:rsidRPr="00C86FD9">
              <w:rPr>
                <w:rFonts w:ascii="Arial" w:hAnsi="Arial" w:cs="Arial"/>
              </w:rPr>
              <w:t>)</w:t>
            </w:r>
          </w:p>
          <w:p w14:paraId="7743AEB6" w14:textId="56D64EE2" w:rsidR="009429ED" w:rsidRPr="00C86FD9" w:rsidRDefault="00952072" w:rsidP="009429ED">
            <w:pPr>
              <w:pStyle w:val="NormalWeb"/>
              <w:spacing w:line="276" w:lineRule="auto"/>
            </w:pPr>
            <w:r w:rsidRPr="00C86FD9">
              <w:rPr>
                <w:rFonts w:ascii="Arial" w:hAnsi="Arial" w:cs="Arial"/>
                <w:b/>
                <w:bCs/>
              </w:rPr>
              <w:t>9</w:t>
            </w:r>
            <w:r w:rsidR="009429ED" w:rsidRPr="00C86FD9">
              <w:rPr>
                <w:rFonts w:ascii="Arial" w:hAnsi="Arial" w:cs="Arial"/>
                <w:b/>
                <w:bCs/>
              </w:rPr>
              <w:t>.1.1</w:t>
            </w:r>
            <w:r w:rsidRPr="00C86FD9">
              <w:rPr>
                <w:rFonts w:ascii="Arial" w:hAnsi="Arial" w:cs="Arial"/>
                <w:b/>
                <w:bCs/>
              </w:rPr>
              <w:t>8</w:t>
            </w:r>
            <w:r w:rsidR="009429ED" w:rsidRPr="00C86FD9">
              <w:rPr>
                <w:rFonts w:ascii="Arial" w:hAnsi="Arial" w:cs="Arial"/>
                <w:b/>
                <w:bCs/>
              </w:rPr>
              <w:t>.</w:t>
            </w:r>
            <w:r w:rsidR="009429ED" w:rsidRPr="00C86FD9">
              <w:rPr>
                <w:rFonts w:ascii="Arial" w:hAnsi="Arial" w:cs="Arial"/>
              </w:rPr>
              <w:t xml:space="preserve"> Atender a todas as condições de habilitação e qualificação exigidas nos termos do Regulamento de Licitações e Contratos do S</w:t>
            </w:r>
            <w:r w:rsidR="008D7544" w:rsidRPr="00C86FD9">
              <w:rPr>
                <w:rFonts w:ascii="Arial" w:hAnsi="Arial" w:cs="Arial"/>
              </w:rPr>
              <w:t>ebrae em Rondônia</w:t>
            </w:r>
            <w:r w:rsidR="009429ED" w:rsidRPr="00C86FD9">
              <w:rPr>
                <w:rFonts w:ascii="Arial" w:hAnsi="Arial" w:cs="Arial"/>
              </w:rPr>
              <w:t xml:space="preserve">. </w:t>
            </w:r>
          </w:p>
          <w:p w14:paraId="7A9272BA" w14:textId="0396D7EE" w:rsidR="009429ED" w:rsidRPr="00C86FD9" w:rsidRDefault="00952072" w:rsidP="009429ED">
            <w:pPr>
              <w:pStyle w:val="NormalWeb"/>
              <w:spacing w:line="276" w:lineRule="auto"/>
              <w:rPr>
                <w:rFonts w:ascii="Arial" w:hAnsi="Arial" w:cs="Arial"/>
              </w:rPr>
            </w:pPr>
            <w:r w:rsidRPr="00C86FD9">
              <w:rPr>
                <w:rFonts w:ascii="Arial" w:hAnsi="Arial" w:cs="Arial"/>
                <w:b/>
                <w:bCs/>
              </w:rPr>
              <w:t>9</w:t>
            </w:r>
            <w:r w:rsidR="009429ED" w:rsidRPr="00C86FD9">
              <w:rPr>
                <w:rFonts w:ascii="Arial" w:hAnsi="Arial" w:cs="Arial"/>
                <w:b/>
                <w:bCs/>
              </w:rPr>
              <w:t>.1.1</w:t>
            </w:r>
            <w:r w:rsidRPr="00C86FD9">
              <w:rPr>
                <w:rFonts w:ascii="Arial" w:hAnsi="Arial" w:cs="Arial"/>
                <w:b/>
                <w:bCs/>
              </w:rPr>
              <w:t>9</w:t>
            </w:r>
            <w:r w:rsidR="009429ED" w:rsidRPr="00C86FD9">
              <w:rPr>
                <w:rFonts w:ascii="Arial" w:hAnsi="Arial" w:cs="Arial"/>
                <w:b/>
                <w:bCs/>
              </w:rPr>
              <w:t>.</w:t>
            </w:r>
            <w:r w:rsidR="009429ED" w:rsidRPr="00C86FD9">
              <w:rPr>
                <w:rFonts w:ascii="Arial" w:hAnsi="Arial" w:cs="Arial"/>
              </w:rPr>
              <w:t xml:space="preserve"> O software deverá estar de acordo com as especificações técnicas e os demais elementos que integram o edital de Licitação.</w:t>
            </w:r>
          </w:p>
          <w:p w14:paraId="5F483817" w14:textId="435542DB" w:rsidR="009429ED" w:rsidRPr="00C86FD9" w:rsidRDefault="00952072" w:rsidP="009429ED">
            <w:pPr>
              <w:spacing w:before="100" w:beforeAutospacing="1" w:after="100" w:afterAutospacing="1" w:line="276" w:lineRule="auto"/>
              <w:jc w:val="both"/>
              <w:rPr>
                <w:rFonts w:ascii="Times New Roman" w:hAnsi="Times New Roman"/>
                <w:szCs w:val="24"/>
              </w:rPr>
            </w:pPr>
            <w:r w:rsidRPr="00C86FD9">
              <w:rPr>
                <w:rFonts w:cs="Arial"/>
                <w:b/>
                <w:bCs/>
                <w:szCs w:val="24"/>
              </w:rPr>
              <w:lastRenderedPageBreak/>
              <w:t>9</w:t>
            </w:r>
            <w:r w:rsidR="009429ED" w:rsidRPr="00C86FD9">
              <w:rPr>
                <w:rFonts w:cs="Arial"/>
                <w:b/>
                <w:bCs/>
                <w:szCs w:val="24"/>
              </w:rPr>
              <w:t>.1.</w:t>
            </w:r>
            <w:r w:rsidRPr="00C86FD9">
              <w:rPr>
                <w:rFonts w:cs="Arial"/>
                <w:b/>
                <w:bCs/>
                <w:szCs w:val="24"/>
              </w:rPr>
              <w:t>20</w:t>
            </w:r>
            <w:r w:rsidR="009429ED" w:rsidRPr="00C86FD9">
              <w:rPr>
                <w:rFonts w:cs="Arial"/>
                <w:b/>
                <w:bCs/>
                <w:szCs w:val="24"/>
              </w:rPr>
              <w:t>.</w:t>
            </w:r>
            <w:r w:rsidR="009429ED" w:rsidRPr="00C86FD9">
              <w:rPr>
                <w:rFonts w:cs="Arial"/>
                <w:szCs w:val="24"/>
              </w:rPr>
              <w:t xml:space="preserve"> É de responsabilidade da CONTRATADA assegurar que o software proposto atende todos os requisitos especificados neste edital, sejam eles de qualquer natureza. Importante: É considerada falha grave a entrega de software com características inferiores às especificadas neste edital. A CONTRATADA é responsável, em qualquer tempo durante a vigência do suporte, regularizar qualquer não conformidade identificada pela equipe técnica de TI do </w:t>
            </w:r>
            <w:r w:rsidR="008D7544" w:rsidRPr="00C86FD9">
              <w:rPr>
                <w:rFonts w:cs="Arial"/>
                <w:szCs w:val="24"/>
              </w:rPr>
              <w:t>S</w:t>
            </w:r>
            <w:r w:rsidR="008D7544" w:rsidRPr="00C86FD9">
              <w:rPr>
                <w:rFonts w:cs="Arial"/>
              </w:rPr>
              <w:t>ebrae em Rondônia</w:t>
            </w:r>
            <w:r w:rsidR="008D7544" w:rsidRPr="00C86FD9">
              <w:rPr>
                <w:rFonts w:cs="Arial"/>
                <w:szCs w:val="24"/>
              </w:rPr>
              <w:t xml:space="preserve"> </w:t>
            </w:r>
            <w:r w:rsidR="009429ED" w:rsidRPr="00C86FD9">
              <w:rPr>
                <w:rFonts w:cs="Arial"/>
                <w:szCs w:val="24"/>
              </w:rPr>
              <w:t xml:space="preserve">sem qualquer ônus para a mesma. </w:t>
            </w:r>
          </w:p>
          <w:p w14:paraId="709CA132" w14:textId="5021C754" w:rsidR="009429ED" w:rsidRPr="00C86FD9" w:rsidRDefault="00952072" w:rsidP="009429ED">
            <w:pPr>
              <w:spacing w:before="100" w:beforeAutospacing="1" w:after="100" w:afterAutospacing="1" w:line="276" w:lineRule="auto"/>
              <w:jc w:val="both"/>
              <w:rPr>
                <w:rFonts w:ascii="Times New Roman" w:hAnsi="Times New Roman"/>
                <w:szCs w:val="24"/>
              </w:rPr>
            </w:pPr>
            <w:r w:rsidRPr="00C86FD9">
              <w:rPr>
                <w:rFonts w:cs="Arial"/>
                <w:b/>
                <w:bCs/>
                <w:szCs w:val="24"/>
              </w:rPr>
              <w:t>9</w:t>
            </w:r>
            <w:r w:rsidR="009429ED" w:rsidRPr="00C86FD9">
              <w:rPr>
                <w:rFonts w:cs="Arial"/>
                <w:b/>
                <w:bCs/>
                <w:szCs w:val="24"/>
              </w:rPr>
              <w:t>.1.</w:t>
            </w:r>
            <w:r w:rsidRPr="00C86FD9">
              <w:rPr>
                <w:rFonts w:cs="Arial"/>
                <w:b/>
                <w:bCs/>
                <w:szCs w:val="24"/>
              </w:rPr>
              <w:t>21</w:t>
            </w:r>
            <w:r w:rsidR="009429ED" w:rsidRPr="00C86FD9">
              <w:rPr>
                <w:rFonts w:cs="Arial"/>
                <w:b/>
                <w:bCs/>
                <w:szCs w:val="24"/>
              </w:rPr>
              <w:t>.</w:t>
            </w:r>
            <w:r w:rsidR="009429ED" w:rsidRPr="00C86FD9">
              <w:rPr>
                <w:rFonts w:cs="Arial"/>
                <w:szCs w:val="24"/>
              </w:rPr>
              <w:t xml:space="preserve"> O software ofertado deverá ser o mais atualizado da linha de produção do fabricante, evitando o uso de software desatualizados e sem suporte. </w:t>
            </w:r>
          </w:p>
          <w:p w14:paraId="7F92628C" w14:textId="77777777" w:rsidR="009429ED" w:rsidRPr="00C86FD9" w:rsidRDefault="009429ED" w:rsidP="00DD7329">
            <w:pPr>
              <w:pStyle w:val="PargrafodaLista"/>
              <w:tabs>
                <w:tab w:val="left" w:pos="498"/>
                <w:tab w:val="left" w:pos="709"/>
              </w:tabs>
              <w:spacing w:line="276" w:lineRule="auto"/>
              <w:ind w:left="0"/>
              <w:jc w:val="both"/>
              <w:rPr>
                <w:rFonts w:cs="Arial"/>
                <w:szCs w:val="24"/>
              </w:rPr>
            </w:pPr>
          </w:p>
          <w:p w14:paraId="67B0E2E5" w14:textId="77777777" w:rsidR="001B17C3" w:rsidRPr="00C86FD9" w:rsidRDefault="001B17C3" w:rsidP="009429ED">
            <w:pPr>
              <w:tabs>
                <w:tab w:val="left" w:pos="709"/>
                <w:tab w:val="left" w:pos="851"/>
              </w:tabs>
              <w:rPr>
                <w:rFonts w:cs="Arial"/>
                <w:szCs w:val="24"/>
              </w:rPr>
            </w:pPr>
          </w:p>
          <w:p w14:paraId="07FD4AE1" w14:textId="4CD67D1B" w:rsidR="00D9221F" w:rsidRPr="00C86FD9" w:rsidRDefault="00122B9D" w:rsidP="00D9221F">
            <w:pPr>
              <w:tabs>
                <w:tab w:val="left" w:pos="567"/>
              </w:tabs>
              <w:autoSpaceDE w:val="0"/>
              <w:autoSpaceDN w:val="0"/>
              <w:adjustRightInd w:val="0"/>
              <w:jc w:val="both"/>
              <w:rPr>
                <w:rFonts w:cs="Arial"/>
                <w:b/>
                <w:bCs/>
                <w:szCs w:val="24"/>
              </w:rPr>
            </w:pPr>
            <w:r w:rsidRPr="00C86FD9">
              <w:rPr>
                <w:rFonts w:cs="Arial"/>
                <w:b/>
                <w:bCs/>
                <w:szCs w:val="24"/>
              </w:rPr>
              <w:t>9</w:t>
            </w:r>
            <w:r w:rsidR="00D9221F" w:rsidRPr="00C86FD9">
              <w:rPr>
                <w:rFonts w:cs="Arial"/>
                <w:b/>
                <w:bCs/>
                <w:szCs w:val="24"/>
              </w:rPr>
              <w:t xml:space="preserve">.2. COMPETE AO </w:t>
            </w:r>
            <w:r w:rsidR="00657E8E" w:rsidRPr="00C86FD9">
              <w:rPr>
                <w:rFonts w:cs="Arial"/>
                <w:b/>
                <w:bCs/>
                <w:szCs w:val="24"/>
              </w:rPr>
              <w:t>SEBRAE EM RONDÔNIA</w:t>
            </w:r>
            <w:r w:rsidR="00D9221F" w:rsidRPr="00C86FD9">
              <w:rPr>
                <w:rFonts w:cs="Arial"/>
                <w:b/>
                <w:bCs/>
                <w:szCs w:val="24"/>
              </w:rPr>
              <w:t>:</w:t>
            </w:r>
          </w:p>
          <w:p w14:paraId="1B2E4B7E" w14:textId="77777777" w:rsidR="00D9221F" w:rsidRPr="00C86FD9" w:rsidRDefault="00D9221F" w:rsidP="00D9221F">
            <w:pPr>
              <w:tabs>
                <w:tab w:val="left" w:pos="567"/>
              </w:tabs>
              <w:autoSpaceDE w:val="0"/>
              <w:autoSpaceDN w:val="0"/>
              <w:adjustRightInd w:val="0"/>
              <w:ind w:left="851" w:hanging="851"/>
              <w:jc w:val="both"/>
              <w:rPr>
                <w:rFonts w:cs="Arial"/>
                <w:b/>
                <w:bCs/>
                <w:szCs w:val="24"/>
              </w:rPr>
            </w:pPr>
          </w:p>
          <w:p w14:paraId="5A12EBA0" w14:textId="3B044CD5" w:rsidR="002B58E2" w:rsidRPr="00C86FD9" w:rsidRDefault="00122B9D" w:rsidP="002B58E2">
            <w:pPr>
              <w:jc w:val="both"/>
              <w:rPr>
                <w:szCs w:val="24"/>
              </w:rPr>
            </w:pPr>
            <w:r w:rsidRPr="00C86FD9">
              <w:rPr>
                <w:b/>
                <w:szCs w:val="24"/>
              </w:rPr>
              <w:t>9</w:t>
            </w:r>
            <w:r w:rsidR="002B58E2" w:rsidRPr="00C86FD9">
              <w:rPr>
                <w:b/>
                <w:szCs w:val="24"/>
              </w:rPr>
              <w:t>.2.1.</w:t>
            </w:r>
            <w:r w:rsidR="002B58E2" w:rsidRPr="00C86FD9">
              <w:rPr>
                <w:szCs w:val="24"/>
              </w:rPr>
              <w:t xml:space="preserve"> Observar e fazer cumprir fielmente o que estabelece este termo de referência, em particular no que se refere aos níveis de serviço e sanções administrativas.</w:t>
            </w:r>
          </w:p>
          <w:p w14:paraId="22E64493" w14:textId="77777777" w:rsidR="002B58E2" w:rsidRPr="00C86FD9" w:rsidRDefault="002B58E2" w:rsidP="002B58E2">
            <w:pPr>
              <w:jc w:val="both"/>
              <w:rPr>
                <w:szCs w:val="24"/>
              </w:rPr>
            </w:pPr>
          </w:p>
          <w:p w14:paraId="76E18102" w14:textId="532FB440" w:rsidR="002B58E2" w:rsidRPr="00C86FD9" w:rsidRDefault="00122B9D" w:rsidP="002B58E2">
            <w:pPr>
              <w:jc w:val="both"/>
              <w:rPr>
                <w:szCs w:val="24"/>
              </w:rPr>
            </w:pPr>
            <w:r w:rsidRPr="00C86FD9">
              <w:rPr>
                <w:b/>
                <w:szCs w:val="24"/>
              </w:rPr>
              <w:t>9</w:t>
            </w:r>
            <w:r w:rsidR="002B58E2" w:rsidRPr="00C86FD9">
              <w:rPr>
                <w:b/>
                <w:szCs w:val="24"/>
              </w:rPr>
              <w:t>.2.2.</w:t>
            </w:r>
            <w:r w:rsidR="002B58E2" w:rsidRPr="00C86FD9">
              <w:rPr>
                <w:szCs w:val="24"/>
              </w:rPr>
              <w:t xml:space="preserve"> Prestar as informações e esclarecimentos relativos ao objeto desta contratação que venham ser solicitados pelo consultor designado pela CONTRATADA.</w:t>
            </w:r>
          </w:p>
          <w:p w14:paraId="441F201D" w14:textId="77777777" w:rsidR="002B58E2" w:rsidRPr="00C86FD9" w:rsidRDefault="002B58E2" w:rsidP="002B58E2">
            <w:pPr>
              <w:jc w:val="both"/>
              <w:rPr>
                <w:szCs w:val="24"/>
              </w:rPr>
            </w:pPr>
          </w:p>
          <w:p w14:paraId="791FD212" w14:textId="1EC25D96" w:rsidR="002B58E2" w:rsidRPr="00C86FD9" w:rsidRDefault="00122B9D" w:rsidP="002B58E2">
            <w:pPr>
              <w:jc w:val="both"/>
              <w:rPr>
                <w:szCs w:val="24"/>
              </w:rPr>
            </w:pPr>
            <w:r w:rsidRPr="00C86FD9">
              <w:rPr>
                <w:b/>
                <w:szCs w:val="24"/>
              </w:rPr>
              <w:t>9</w:t>
            </w:r>
            <w:r w:rsidR="002B58E2" w:rsidRPr="00C86FD9">
              <w:rPr>
                <w:b/>
                <w:szCs w:val="24"/>
              </w:rPr>
              <w:t>.2.3.</w:t>
            </w:r>
            <w:r w:rsidR="002B58E2" w:rsidRPr="00C86FD9">
              <w:rPr>
                <w:szCs w:val="24"/>
              </w:rPr>
              <w:t xml:space="preserve"> Acompanhar a prestação dos serviços e execução do contrato por meio de empregado a ser designado como gestor do contrato, aplicando as sanções administrativas quando cabíveis assegurados à CONTRATADA a ampla defesa e o contraditório.</w:t>
            </w:r>
          </w:p>
          <w:p w14:paraId="54CAFF10" w14:textId="77777777" w:rsidR="002B58E2" w:rsidRPr="00C86FD9" w:rsidRDefault="002B58E2" w:rsidP="002B58E2">
            <w:pPr>
              <w:jc w:val="both"/>
              <w:rPr>
                <w:szCs w:val="24"/>
              </w:rPr>
            </w:pPr>
          </w:p>
          <w:p w14:paraId="0AA7F2D7" w14:textId="3935EAE5" w:rsidR="002B58E2" w:rsidRPr="00C86FD9" w:rsidRDefault="00122B9D" w:rsidP="002B58E2">
            <w:pPr>
              <w:jc w:val="both"/>
              <w:rPr>
                <w:szCs w:val="24"/>
              </w:rPr>
            </w:pPr>
            <w:r w:rsidRPr="00C86FD9">
              <w:rPr>
                <w:b/>
                <w:szCs w:val="24"/>
              </w:rPr>
              <w:t>9</w:t>
            </w:r>
            <w:r w:rsidR="002B58E2" w:rsidRPr="00C86FD9">
              <w:rPr>
                <w:b/>
                <w:szCs w:val="24"/>
              </w:rPr>
              <w:t>.2.4.</w:t>
            </w:r>
            <w:r w:rsidR="002B58E2" w:rsidRPr="00C86FD9">
              <w:rPr>
                <w:szCs w:val="24"/>
              </w:rPr>
              <w:t xml:space="preserve"> Dirimir as dúvidas que surgirem no curso da prestação dos serviços por intermédio do gestor do contrato, que de tudo dará ciência ao </w:t>
            </w:r>
            <w:r w:rsidR="00657E8E" w:rsidRPr="00C86FD9">
              <w:rPr>
                <w:szCs w:val="24"/>
              </w:rPr>
              <w:t>Sebrae em Rondônia</w:t>
            </w:r>
            <w:r w:rsidR="002B58E2" w:rsidRPr="00C86FD9">
              <w:rPr>
                <w:szCs w:val="24"/>
              </w:rPr>
              <w:t>.</w:t>
            </w:r>
          </w:p>
          <w:p w14:paraId="681BD667" w14:textId="77777777" w:rsidR="002B58E2" w:rsidRPr="00C86FD9" w:rsidRDefault="002B58E2" w:rsidP="002B58E2">
            <w:pPr>
              <w:jc w:val="both"/>
              <w:rPr>
                <w:szCs w:val="24"/>
              </w:rPr>
            </w:pPr>
          </w:p>
          <w:p w14:paraId="0EFD2562" w14:textId="488FD5C3" w:rsidR="002B58E2" w:rsidRPr="00C86FD9" w:rsidRDefault="00122B9D" w:rsidP="002B58E2">
            <w:pPr>
              <w:jc w:val="both"/>
              <w:rPr>
                <w:szCs w:val="24"/>
              </w:rPr>
            </w:pPr>
            <w:r w:rsidRPr="00C86FD9">
              <w:rPr>
                <w:b/>
                <w:szCs w:val="24"/>
              </w:rPr>
              <w:t>9</w:t>
            </w:r>
            <w:r w:rsidR="002B58E2" w:rsidRPr="00C86FD9">
              <w:rPr>
                <w:b/>
                <w:szCs w:val="24"/>
              </w:rPr>
              <w:t>.2.5.</w:t>
            </w:r>
            <w:r w:rsidR="002B58E2" w:rsidRPr="00C86FD9">
              <w:rPr>
                <w:szCs w:val="24"/>
              </w:rPr>
              <w:t xml:space="preserve"> Efetuar o pagamento dos serviços de acordo com as condições contratuais.</w:t>
            </w:r>
          </w:p>
          <w:p w14:paraId="2A06C84A" w14:textId="77777777" w:rsidR="003142DA" w:rsidRPr="00C86FD9" w:rsidRDefault="003142DA" w:rsidP="00FF5531">
            <w:pPr>
              <w:jc w:val="both"/>
              <w:rPr>
                <w:rFonts w:cs="Arial"/>
                <w:kern w:val="2"/>
                <w:szCs w:val="24"/>
              </w:rPr>
            </w:pPr>
          </w:p>
          <w:p w14:paraId="47AB41BE" w14:textId="7E376721" w:rsidR="00322C9D" w:rsidRPr="00C86FD9" w:rsidRDefault="00322C9D" w:rsidP="00FF5531">
            <w:pPr>
              <w:jc w:val="both"/>
              <w:rPr>
                <w:rFonts w:cs="Arial"/>
                <w:kern w:val="2"/>
                <w:szCs w:val="24"/>
              </w:rPr>
            </w:pPr>
          </w:p>
        </w:tc>
      </w:tr>
      <w:tr w:rsidR="00257CEA" w:rsidRPr="00C86FD9" w14:paraId="40DFD31C" w14:textId="77777777" w:rsidTr="0072192C">
        <w:tc>
          <w:tcPr>
            <w:tcW w:w="10843" w:type="dxa"/>
            <w:tcBorders>
              <w:top w:val="nil"/>
              <w:left w:val="single" w:sz="8" w:space="0" w:color="auto"/>
              <w:bottom w:val="single" w:sz="4" w:space="0" w:color="auto"/>
              <w:right w:val="single" w:sz="8" w:space="0" w:color="auto"/>
            </w:tcBorders>
            <w:tcMar>
              <w:top w:w="0" w:type="dxa"/>
              <w:left w:w="70" w:type="dxa"/>
              <w:bottom w:w="0" w:type="dxa"/>
              <w:right w:w="70" w:type="dxa"/>
            </w:tcMar>
          </w:tcPr>
          <w:p w14:paraId="4CA4FBEB" w14:textId="346AF83A" w:rsidR="00D9221F" w:rsidRPr="00C86FD9" w:rsidRDefault="00122B9D" w:rsidP="00D9221F">
            <w:pPr>
              <w:jc w:val="both"/>
              <w:rPr>
                <w:rFonts w:cs="Arial"/>
                <w:szCs w:val="24"/>
              </w:rPr>
            </w:pPr>
            <w:r w:rsidRPr="00C86FD9">
              <w:rPr>
                <w:rFonts w:cs="Arial"/>
                <w:b/>
                <w:bCs/>
                <w:szCs w:val="24"/>
              </w:rPr>
              <w:lastRenderedPageBreak/>
              <w:t>10</w:t>
            </w:r>
            <w:r w:rsidR="00D9221F" w:rsidRPr="00C86FD9">
              <w:rPr>
                <w:rFonts w:cs="Arial"/>
                <w:b/>
                <w:bCs/>
                <w:szCs w:val="24"/>
              </w:rPr>
              <w:t>. DOTAÇÃO ORÇAMENTÁRIA:</w:t>
            </w:r>
          </w:p>
          <w:p w14:paraId="7061357E" w14:textId="77777777" w:rsidR="00D9221F" w:rsidRPr="00C86FD9" w:rsidRDefault="00D9221F" w:rsidP="00D9221F">
            <w:pPr>
              <w:ind w:left="851" w:hanging="851"/>
              <w:jc w:val="both"/>
              <w:rPr>
                <w:rFonts w:cs="Arial"/>
                <w:szCs w:val="24"/>
              </w:rPr>
            </w:pPr>
          </w:p>
          <w:p w14:paraId="3B8CAEFC" w14:textId="3A953A15" w:rsidR="00D9221F" w:rsidRPr="00C86FD9" w:rsidRDefault="00D9221F" w:rsidP="002E1036">
            <w:pPr>
              <w:spacing w:line="360" w:lineRule="auto"/>
              <w:jc w:val="both"/>
              <w:rPr>
                <w:rFonts w:cs="Arial"/>
                <w:szCs w:val="24"/>
              </w:rPr>
            </w:pPr>
            <w:r w:rsidRPr="00C86FD9">
              <w:rPr>
                <w:rFonts w:cs="Arial"/>
                <w:szCs w:val="24"/>
              </w:rPr>
              <w:t xml:space="preserve">As despesas decorrentes deste Contrato correrão por conta dos recursos orçamentários do </w:t>
            </w:r>
            <w:r w:rsidR="003421A3" w:rsidRPr="00C86FD9">
              <w:rPr>
                <w:rFonts w:cs="Arial"/>
                <w:szCs w:val="24"/>
              </w:rPr>
              <w:t>Sebrae em Rondônia</w:t>
            </w:r>
            <w:r w:rsidRPr="00C86FD9">
              <w:rPr>
                <w:rFonts w:cs="Arial"/>
                <w:szCs w:val="24"/>
              </w:rPr>
              <w:t>, estando classificados:</w:t>
            </w:r>
          </w:p>
          <w:p w14:paraId="1F21BF88" w14:textId="21043CED" w:rsidR="00D9221F" w:rsidRPr="00C86FD9" w:rsidRDefault="00D9221F" w:rsidP="00322C9D">
            <w:pPr>
              <w:spacing w:line="360" w:lineRule="auto"/>
              <w:jc w:val="both"/>
              <w:rPr>
                <w:rFonts w:cs="Arial"/>
                <w:szCs w:val="24"/>
              </w:rPr>
            </w:pPr>
            <w:r w:rsidRPr="00C86FD9">
              <w:rPr>
                <w:rFonts w:cs="Arial"/>
                <w:szCs w:val="24"/>
              </w:rPr>
              <w:t xml:space="preserve">Projeto/Atividade: </w:t>
            </w:r>
            <w:r w:rsidR="00F44547" w:rsidRPr="00C86FD9">
              <w:rPr>
                <w:rFonts w:cs="Arial"/>
                <w:szCs w:val="24"/>
              </w:rPr>
              <w:t>Gestão da Tecnologia da Informação</w:t>
            </w:r>
          </w:p>
          <w:p w14:paraId="6CBD90E8" w14:textId="6C08C812" w:rsidR="00D9221F" w:rsidRPr="00C86FD9" w:rsidRDefault="00D9221F" w:rsidP="00322C9D">
            <w:pPr>
              <w:spacing w:line="360" w:lineRule="auto"/>
              <w:jc w:val="both"/>
              <w:rPr>
                <w:rFonts w:cs="Arial"/>
                <w:szCs w:val="24"/>
              </w:rPr>
            </w:pPr>
            <w:r w:rsidRPr="00C86FD9">
              <w:rPr>
                <w:rFonts w:cs="Arial"/>
                <w:szCs w:val="24"/>
              </w:rPr>
              <w:t xml:space="preserve">Ação: </w:t>
            </w:r>
            <w:r w:rsidR="00E62F69" w:rsidRPr="00C86FD9">
              <w:rPr>
                <w:rFonts w:cs="Arial"/>
                <w:szCs w:val="24"/>
              </w:rPr>
              <w:t>Administração da Infraestrutura e Segurança</w:t>
            </w:r>
          </w:p>
          <w:p w14:paraId="5395AECD" w14:textId="77777777" w:rsidR="00D9221F" w:rsidRPr="00C86FD9" w:rsidRDefault="00D9221F" w:rsidP="00322C9D">
            <w:pPr>
              <w:spacing w:line="360" w:lineRule="auto"/>
              <w:jc w:val="both"/>
              <w:rPr>
                <w:rFonts w:cs="Arial"/>
                <w:szCs w:val="24"/>
              </w:rPr>
            </w:pPr>
            <w:r w:rsidRPr="00C86FD9">
              <w:rPr>
                <w:rFonts w:cs="Arial"/>
                <w:szCs w:val="24"/>
              </w:rPr>
              <w:t xml:space="preserve">Fonte de recurso: </w:t>
            </w:r>
            <w:r w:rsidR="00F44547" w:rsidRPr="00C86FD9">
              <w:rPr>
                <w:rFonts w:cs="Arial"/>
                <w:szCs w:val="24"/>
              </w:rPr>
              <w:t>Contribuição Social Ordinária</w:t>
            </w:r>
          </w:p>
          <w:p w14:paraId="2E1398F6" w14:textId="5CB2DAC3" w:rsidR="00103BD1" w:rsidRPr="002E1036" w:rsidRDefault="00D9221F" w:rsidP="002E1036">
            <w:pPr>
              <w:spacing w:line="360" w:lineRule="auto"/>
              <w:jc w:val="both"/>
              <w:rPr>
                <w:rFonts w:cs="Arial"/>
                <w:szCs w:val="24"/>
              </w:rPr>
            </w:pPr>
            <w:r w:rsidRPr="00C86FD9">
              <w:rPr>
                <w:rFonts w:cs="Arial"/>
                <w:szCs w:val="24"/>
              </w:rPr>
              <w:t xml:space="preserve">Unidade: </w:t>
            </w:r>
            <w:r w:rsidR="00F44547" w:rsidRPr="00C86FD9">
              <w:rPr>
                <w:rFonts w:cs="Arial"/>
                <w:szCs w:val="24"/>
              </w:rPr>
              <w:t>Unidade d</w:t>
            </w:r>
            <w:r w:rsidR="0028110A" w:rsidRPr="00C86FD9">
              <w:rPr>
                <w:rFonts w:cs="Arial"/>
                <w:szCs w:val="24"/>
              </w:rPr>
              <w:t>e Tecnologia da Informação e Comunicação</w:t>
            </w:r>
          </w:p>
        </w:tc>
      </w:tr>
      <w:tr w:rsidR="00FD06DC" w:rsidRPr="00C86FD9" w14:paraId="7FAA59B5" w14:textId="77777777" w:rsidTr="0072192C">
        <w:tc>
          <w:tcPr>
            <w:tcW w:w="10843" w:type="dxa"/>
            <w:tcBorders>
              <w:top w:val="nil"/>
              <w:left w:val="single" w:sz="8" w:space="0" w:color="auto"/>
              <w:bottom w:val="single" w:sz="4" w:space="0" w:color="auto"/>
              <w:right w:val="single" w:sz="8" w:space="0" w:color="auto"/>
            </w:tcBorders>
            <w:tcMar>
              <w:top w:w="0" w:type="dxa"/>
              <w:left w:w="70" w:type="dxa"/>
              <w:bottom w:w="0" w:type="dxa"/>
              <w:right w:w="70" w:type="dxa"/>
            </w:tcMar>
          </w:tcPr>
          <w:p w14:paraId="2ED50777" w14:textId="77777777" w:rsidR="002E1036" w:rsidRPr="00C86FD9" w:rsidRDefault="002E1036" w:rsidP="002E1036">
            <w:pPr>
              <w:jc w:val="both"/>
              <w:rPr>
                <w:rFonts w:cs="Arial"/>
                <w:szCs w:val="24"/>
              </w:rPr>
            </w:pPr>
            <w:r w:rsidRPr="00C86FD9">
              <w:rPr>
                <w:rFonts w:cs="Arial"/>
                <w:b/>
                <w:szCs w:val="24"/>
              </w:rPr>
              <w:t xml:space="preserve">11. </w:t>
            </w:r>
            <w:r w:rsidRPr="00C86FD9">
              <w:rPr>
                <w:rFonts w:cs="Arial"/>
                <w:b/>
                <w:bCs/>
                <w:szCs w:val="24"/>
              </w:rPr>
              <w:t>FORMA DE PAGAMENTO</w:t>
            </w:r>
          </w:p>
          <w:p w14:paraId="3D8C337A" w14:textId="77777777" w:rsidR="002E1036" w:rsidRPr="00C86FD9" w:rsidRDefault="002E1036" w:rsidP="002E1036">
            <w:pPr>
              <w:ind w:left="709" w:hanging="709"/>
              <w:jc w:val="both"/>
              <w:rPr>
                <w:rFonts w:cs="Arial"/>
                <w:szCs w:val="24"/>
              </w:rPr>
            </w:pPr>
          </w:p>
          <w:p w14:paraId="469FA197" w14:textId="77777777" w:rsidR="002E1036" w:rsidRPr="00C86FD9" w:rsidRDefault="002E1036" w:rsidP="002E1036">
            <w:pPr>
              <w:pStyle w:val="PargrafodaLista"/>
              <w:numPr>
                <w:ilvl w:val="0"/>
                <w:numId w:val="30"/>
              </w:numPr>
              <w:tabs>
                <w:tab w:val="left" w:pos="1206"/>
              </w:tabs>
              <w:spacing w:after="100" w:afterAutospacing="1" w:line="360" w:lineRule="auto"/>
              <w:contextualSpacing/>
              <w:jc w:val="both"/>
              <w:rPr>
                <w:rFonts w:eastAsia="Arial Unicode MS" w:cs="Arial"/>
                <w:vanish/>
                <w:szCs w:val="24"/>
              </w:rPr>
            </w:pPr>
          </w:p>
          <w:p w14:paraId="750708A0" w14:textId="77777777" w:rsidR="002E1036" w:rsidRPr="00C86FD9" w:rsidRDefault="002E1036" w:rsidP="002E1036">
            <w:pPr>
              <w:pStyle w:val="PargrafodaLista"/>
              <w:numPr>
                <w:ilvl w:val="0"/>
                <w:numId w:val="30"/>
              </w:numPr>
              <w:tabs>
                <w:tab w:val="left" w:pos="1206"/>
              </w:tabs>
              <w:spacing w:after="100" w:afterAutospacing="1" w:line="360" w:lineRule="auto"/>
              <w:contextualSpacing/>
              <w:jc w:val="both"/>
              <w:rPr>
                <w:rFonts w:eastAsia="Arial Unicode MS" w:cs="Arial"/>
                <w:vanish/>
                <w:szCs w:val="24"/>
              </w:rPr>
            </w:pPr>
          </w:p>
          <w:p w14:paraId="29E2DC1C" w14:textId="77777777" w:rsidR="002E1036" w:rsidRPr="00C86FD9" w:rsidRDefault="002E1036" w:rsidP="002E1036">
            <w:pPr>
              <w:pStyle w:val="PargrafodaLista"/>
              <w:numPr>
                <w:ilvl w:val="0"/>
                <w:numId w:val="30"/>
              </w:numPr>
              <w:tabs>
                <w:tab w:val="left" w:pos="1206"/>
              </w:tabs>
              <w:spacing w:after="100" w:afterAutospacing="1" w:line="360" w:lineRule="auto"/>
              <w:contextualSpacing/>
              <w:jc w:val="both"/>
              <w:rPr>
                <w:rFonts w:eastAsia="Arial Unicode MS" w:cs="Arial"/>
                <w:vanish/>
                <w:szCs w:val="24"/>
              </w:rPr>
            </w:pPr>
          </w:p>
          <w:p w14:paraId="7F22ECEB" w14:textId="77777777" w:rsidR="002E1036" w:rsidRPr="00C86FD9" w:rsidRDefault="002E1036" w:rsidP="002E1036">
            <w:pPr>
              <w:pStyle w:val="PargrafodaLista"/>
              <w:numPr>
                <w:ilvl w:val="0"/>
                <w:numId w:val="30"/>
              </w:numPr>
              <w:tabs>
                <w:tab w:val="left" w:pos="1206"/>
              </w:tabs>
              <w:spacing w:after="100" w:afterAutospacing="1" w:line="360" w:lineRule="auto"/>
              <w:contextualSpacing/>
              <w:jc w:val="both"/>
              <w:rPr>
                <w:rFonts w:eastAsia="Arial Unicode MS" w:cs="Arial"/>
                <w:vanish/>
                <w:szCs w:val="24"/>
              </w:rPr>
            </w:pPr>
          </w:p>
          <w:p w14:paraId="79E7EFE6" w14:textId="77777777" w:rsidR="002E1036" w:rsidRPr="00C86FD9" w:rsidRDefault="002E1036" w:rsidP="002E1036">
            <w:pPr>
              <w:pStyle w:val="PargrafodaLista"/>
              <w:numPr>
                <w:ilvl w:val="0"/>
                <w:numId w:val="30"/>
              </w:numPr>
              <w:tabs>
                <w:tab w:val="left" w:pos="1206"/>
              </w:tabs>
              <w:spacing w:after="100" w:afterAutospacing="1" w:line="360" w:lineRule="auto"/>
              <w:contextualSpacing/>
              <w:jc w:val="both"/>
              <w:rPr>
                <w:rFonts w:eastAsia="Arial Unicode MS" w:cs="Arial"/>
                <w:vanish/>
                <w:szCs w:val="24"/>
              </w:rPr>
            </w:pPr>
          </w:p>
          <w:p w14:paraId="51EB468F" w14:textId="77777777" w:rsidR="002E1036" w:rsidRPr="00C86FD9" w:rsidRDefault="002E1036" w:rsidP="002E1036">
            <w:pPr>
              <w:pStyle w:val="Cabealho"/>
              <w:numPr>
                <w:ilvl w:val="1"/>
                <w:numId w:val="30"/>
              </w:numPr>
              <w:tabs>
                <w:tab w:val="clear" w:pos="4419"/>
                <w:tab w:val="clear" w:pos="8838"/>
                <w:tab w:val="left" w:pos="1206"/>
              </w:tabs>
              <w:spacing w:after="100" w:afterAutospacing="1" w:line="360" w:lineRule="auto"/>
              <w:ind w:left="1141"/>
              <w:contextualSpacing/>
              <w:jc w:val="both"/>
              <w:rPr>
                <w:rFonts w:cs="Arial"/>
                <w:szCs w:val="24"/>
              </w:rPr>
            </w:pPr>
            <w:r w:rsidRPr="00C86FD9">
              <w:rPr>
                <w:rFonts w:eastAsia="Arial Unicode MS" w:cs="Arial"/>
                <w:szCs w:val="24"/>
              </w:rPr>
              <w:t>Os</w:t>
            </w:r>
            <w:r w:rsidRPr="00C86FD9">
              <w:rPr>
                <w:rFonts w:cs="Arial"/>
                <w:szCs w:val="24"/>
              </w:rPr>
              <w:t xml:space="preserve"> pagamentos serão realizados por depósito bancário na conta corrente de titularidade da CONTRATADA em até 15 (quinze) dias após a entrega e Aceite Definitivo dos serviços;</w:t>
            </w:r>
          </w:p>
          <w:p w14:paraId="49FECD77" w14:textId="77777777" w:rsidR="002E1036" w:rsidRPr="00C86FD9" w:rsidRDefault="002E1036" w:rsidP="002E1036">
            <w:pPr>
              <w:pStyle w:val="Cabealho"/>
              <w:numPr>
                <w:ilvl w:val="1"/>
                <w:numId w:val="30"/>
              </w:numPr>
              <w:tabs>
                <w:tab w:val="clear" w:pos="4419"/>
                <w:tab w:val="clear" w:pos="8838"/>
                <w:tab w:val="left" w:pos="1206"/>
              </w:tabs>
              <w:spacing w:after="100" w:afterAutospacing="1" w:line="360" w:lineRule="auto"/>
              <w:ind w:left="1206" w:hanging="425"/>
              <w:contextualSpacing/>
              <w:jc w:val="both"/>
              <w:rPr>
                <w:rFonts w:cs="Arial"/>
                <w:szCs w:val="24"/>
              </w:rPr>
            </w:pPr>
            <w:r w:rsidRPr="00C86FD9">
              <w:rPr>
                <w:rFonts w:eastAsia="Arial Unicode MS" w:cs="Arial"/>
                <w:szCs w:val="24"/>
              </w:rPr>
              <w:lastRenderedPageBreak/>
              <w:t xml:space="preserve">Deverão constar obrigatoriamente no corpo das notas fiscais as seguintes informações: </w:t>
            </w:r>
          </w:p>
          <w:p w14:paraId="4F1D2F30" w14:textId="77777777" w:rsidR="002E1036" w:rsidRPr="00C86FD9" w:rsidRDefault="002E1036" w:rsidP="002E1036">
            <w:pPr>
              <w:numPr>
                <w:ilvl w:val="0"/>
                <w:numId w:val="28"/>
              </w:numPr>
              <w:spacing w:after="100" w:afterAutospacing="1"/>
              <w:ind w:right="425" w:hanging="229"/>
              <w:jc w:val="both"/>
              <w:rPr>
                <w:rFonts w:eastAsia="Arial Unicode MS" w:cs="Arial"/>
                <w:b/>
                <w:szCs w:val="24"/>
              </w:rPr>
            </w:pPr>
            <w:r w:rsidRPr="00C86FD9">
              <w:rPr>
                <w:rFonts w:eastAsia="Arial Unicode MS" w:cs="Arial"/>
                <w:szCs w:val="24"/>
              </w:rPr>
              <w:t xml:space="preserve">Descrição do serviço fornecido, preço unitário, preço total e data de emissão; </w:t>
            </w:r>
          </w:p>
          <w:p w14:paraId="2DA81FED" w14:textId="77777777" w:rsidR="002E1036" w:rsidRPr="00C86FD9" w:rsidRDefault="002E1036" w:rsidP="002E1036">
            <w:pPr>
              <w:numPr>
                <w:ilvl w:val="0"/>
                <w:numId w:val="28"/>
              </w:numPr>
              <w:spacing w:after="100" w:afterAutospacing="1"/>
              <w:ind w:right="425" w:hanging="229"/>
              <w:jc w:val="both"/>
              <w:rPr>
                <w:rFonts w:eastAsia="Arial Unicode MS" w:cs="Arial"/>
                <w:b/>
                <w:szCs w:val="24"/>
              </w:rPr>
            </w:pPr>
            <w:r w:rsidRPr="00C86FD9">
              <w:rPr>
                <w:rFonts w:eastAsia="Arial Unicode MS" w:cs="Arial"/>
                <w:szCs w:val="24"/>
              </w:rPr>
              <w:t xml:space="preserve">Valor total, com as deduções de impostos devidos; </w:t>
            </w:r>
          </w:p>
          <w:p w14:paraId="25DD989F" w14:textId="77777777" w:rsidR="002E1036" w:rsidRPr="00C86FD9" w:rsidRDefault="002E1036" w:rsidP="002E1036">
            <w:pPr>
              <w:numPr>
                <w:ilvl w:val="0"/>
                <w:numId w:val="28"/>
              </w:numPr>
              <w:spacing w:after="100" w:afterAutospacing="1"/>
              <w:ind w:right="425" w:hanging="229"/>
              <w:jc w:val="both"/>
              <w:rPr>
                <w:rFonts w:eastAsia="Arial Unicode MS" w:cs="Arial"/>
                <w:b/>
                <w:szCs w:val="24"/>
              </w:rPr>
            </w:pPr>
            <w:r w:rsidRPr="00C86FD9">
              <w:rPr>
                <w:rFonts w:eastAsia="Arial Unicode MS" w:cs="Arial"/>
                <w:szCs w:val="24"/>
              </w:rPr>
              <w:t xml:space="preserve">Número do CONTRATO; </w:t>
            </w:r>
          </w:p>
          <w:p w14:paraId="4134D737" w14:textId="77777777" w:rsidR="002E1036" w:rsidRPr="00C86FD9" w:rsidRDefault="002E1036" w:rsidP="002E1036">
            <w:pPr>
              <w:numPr>
                <w:ilvl w:val="0"/>
                <w:numId w:val="28"/>
              </w:numPr>
              <w:spacing w:after="100" w:afterAutospacing="1"/>
              <w:ind w:right="425" w:hanging="229"/>
              <w:jc w:val="both"/>
              <w:rPr>
                <w:rFonts w:eastAsia="Arial Unicode MS" w:cs="Arial"/>
                <w:b/>
                <w:szCs w:val="24"/>
              </w:rPr>
            </w:pPr>
            <w:r w:rsidRPr="00C86FD9">
              <w:rPr>
                <w:rFonts w:eastAsia="Arial Unicode MS" w:cs="Arial"/>
                <w:szCs w:val="24"/>
              </w:rPr>
              <w:t>Banco, número da agência e conta corrente para o pagamento.</w:t>
            </w:r>
          </w:p>
          <w:p w14:paraId="23312F73" w14:textId="77777777" w:rsidR="002E1036" w:rsidRPr="00C86FD9" w:rsidRDefault="002E1036" w:rsidP="002E1036">
            <w:pPr>
              <w:spacing w:after="100" w:afterAutospacing="1"/>
              <w:ind w:left="1577" w:right="425"/>
              <w:jc w:val="both"/>
              <w:rPr>
                <w:rFonts w:eastAsia="Arial Unicode MS" w:cs="Arial"/>
                <w:b/>
                <w:szCs w:val="24"/>
              </w:rPr>
            </w:pPr>
          </w:p>
          <w:p w14:paraId="30F619C8" w14:textId="77777777" w:rsidR="002E1036" w:rsidRPr="00C86FD9" w:rsidRDefault="002E1036" w:rsidP="002E1036">
            <w:pPr>
              <w:numPr>
                <w:ilvl w:val="1"/>
                <w:numId w:val="30"/>
              </w:numPr>
              <w:spacing w:after="100" w:afterAutospacing="1" w:line="360" w:lineRule="auto"/>
              <w:ind w:left="1206" w:right="425"/>
              <w:jc w:val="both"/>
              <w:rPr>
                <w:rFonts w:eastAsia="Arial Unicode MS" w:cs="Arial"/>
                <w:b/>
                <w:szCs w:val="24"/>
              </w:rPr>
            </w:pPr>
            <w:r w:rsidRPr="00C86FD9">
              <w:rPr>
                <w:rFonts w:eastAsia="Arial Unicode MS" w:cs="Arial"/>
                <w:szCs w:val="24"/>
              </w:rPr>
              <w:t xml:space="preserve">As notas fiscais em desacordo com o exigido acima não serão pagas até que a CONTRATADA providencie sua correção ou substituição, não ocorrendo, neste caso, qualquer alteração no valor a ser pago pelo </w:t>
            </w:r>
            <w:r w:rsidRPr="00C86FD9">
              <w:rPr>
                <w:rFonts w:cs="Arial"/>
                <w:szCs w:val="24"/>
              </w:rPr>
              <w:t>Sebrae em Rondônia</w:t>
            </w:r>
            <w:r w:rsidRPr="00C86FD9">
              <w:rPr>
                <w:rFonts w:eastAsia="Arial Unicode MS" w:cs="Arial"/>
                <w:szCs w:val="24"/>
              </w:rPr>
              <w:t>;</w:t>
            </w:r>
          </w:p>
          <w:p w14:paraId="6C47E0AD" w14:textId="77777777" w:rsidR="002E1036" w:rsidRPr="00C86FD9" w:rsidRDefault="002E1036" w:rsidP="002E1036">
            <w:pPr>
              <w:numPr>
                <w:ilvl w:val="1"/>
                <w:numId w:val="30"/>
              </w:numPr>
              <w:spacing w:after="100" w:afterAutospacing="1" w:line="360" w:lineRule="auto"/>
              <w:ind w:left="1206" w:right="425"/>
              <w:jc w:val="both"/>
              <w:rPr>
                <w:rFonts w:eastAsia="Arial Unicode MS" w:cs="Arial"/>
                <w:b/>
                <w:szCs w:val="24"/>
              </w:rPr>
            </w:pPr>
            <w:r w:rsidRPr="00C86FD9">
              <w:rPr>
                <w:rFonts w:eastAsia="Arial Unicode MS" w:cs="Arial"/>
                <w:szCs w:val="24"/>
              </w:rPr>
              <w:t>Deverá ser anexada pela CONTRATADA junto a Nota Fiscal de prestação de serviços</w:t>
            </w:r>
            <w:r w:rsidRPr="00C86FD9">
              <w:rPr>
                <w:rFonts w:cs="Arial"/>
                <w:szCs w:val="24"/>
              </w:rPr>
              <w:t xml:space="preserve"> a prova de regularidade fiscal com os seguintes documentos, no caso de expirado a vigência no momento da contratação: </w:t>
            </w:r>
          </w:p>
          <w:p w14:paraId="1C833094" w14:textId="77777777" w:rsidR="002E1036" w:rsidRPr="00C86FD9" w:rsidRDefault="002E1036" w:rsidP="002E1036">
            <w:pPr>
              <w:numPr>
                <w:ilvl w:val="0"/>
                <w:numId w:val="29"/>
              </w:numPr>
              <w:spacing w:after="100" w:afterAutospacing="1" w:line="360" w:lineRule="auto"/>
              <w:ind w:right="425" w:hanging="229"/>
              <w:jc w:val="both"/>
              <w:rPr>
                <w:rFonts w:eastAsia="Arial Unicode MS" w:cs="Arial"/>
                <w:szCs w:val="24"/>
              </w:rPr>
            </w:pPr>
            <w:r w:rsidRPr="00C86FD9">
              <w:rPr>
                <w:rFonts w:cs="Arial"/>
                <w:szCs w:val="24"/>
              </w:rPr>
              <w:t>Certidões Negativas de Regularidade perante as Fazendas Federal, Municipal e Estadual, Certidão Trabalhista, Certificado de Regularidade do FGTS – CRF.</w:t>
            </w:r>
          </w:p>
          <w:p w14:paraId="6FEB6E9C" w14:textId="77777777" w:rsidR="002E1036" w:rsidRPr="00C86FD9" w:rsidRDefault="002E1036" w:rsidP="002E1036">
            <w:pPr>
              <w:numPr>
                <w:ilvl w:val="1"/>
                <w:numId w:val="30"/>
              </w:numPr>
              <w:spacing w:after="100" w:afterAutospacing="1" w:line="360" w:lineRule="auto"/>
              <w:ind w:left="923" w:right="425" w:firstLine="0"/>
              <w:jc w:val="both"/>
              <w:rPr>
                <w:rFonts w:eastAsia="Arial Unicode MS" w:cs="Arial"/>
                <w:szCs w:val="24"/>
              </w:rPr>
            </w:pPr>
            <w:r w:rsidRPr="00C86FD9">
              <w:rPr>
                <w:rFonts w:eastAsia="Arial Unicode MS" w:cs="Arial"/>
                <w:szCs w:val="24"/>
              </w:rPr>
              <w:t xml:space="preserve"> Quando a CONTRATADA prestar informações bancárias incorretas que impossibilitem a realização do pagamento, o </w:t>
            </w:r>
            <w:r w:rsidRPr="00C86FD9">
              <w:rPr>
                <w:rFonts w:cs="Arial"/>
                <w:szCs w:val="24"/>
              </w:rPr>
              <w:t xml:space="preserve">Sebrae em Rondônia </w:t>
            </w:r>
            <w:r w:rsidRPr="00C86FD9">
              <w:rPr>
                <w:rFonts w:eastAsia="Arial Unicode MS" w:cs="Arial"/>
                <w:szCs w:val="24"/>
              </w:rPr>
              <w:t>descontará do valor deste as despesas que venha a ter em virtude do erro;</w:t>
            </w:r>
          </w:p>
          <w:p w14:paraId="35FF5680" w14:textId="77777777" w:rsidR="002E1036" w:rsidRPr="00C86FD9" w:rsidRDefault="002E1036" w:rsidP="002E1036">
            <w:pPr>
              <w:numPr>
                <w:ilvl w:val="1"/>
                <w:numId w:val="30"/>
              </w:numPr>
              <w:spacing w:line="360" w:lineRule="auto"/>
              <w:ind w:left="923" w:right="425" w:firstLine="0"/>
              <w:jc w:val="both"/>
              <w:rPr>
                <w:rFonts w:eastAsia="Arial Unicode MS" w:cs="Arial"/>
                <w:szCs w:val="24"/>
              </w:rPr>
            </w:pPr>
            <w:r w:rsidRPr="00C86FD9">
              <w:rPr>
                <w:rFonts w:eastAsia="Arial Unicode MS" w:cs="Arial"/>
                <w:szCs w:val="24"/>
              </w:rPr>
              <w:t xml:space="preserve"> O </w:t>
            </w:r>
            <w:r w:rsidRPr="00C86FD9">
              <w:rPr>
                <w:rFonts w:cs="Arial"/>
                <w:szCs w:val="24"/>
              </w:rPr>
              <w:t xml:space="preserve">Sebrae em Rondônia </w:t>
            </w:r>
            <w:r w:rsidRPr="00C86FD9">
              <w:rPr>
                <w:rFonts w:eastAsia="Arial Unicode MS" w:cs="Arial"/>
                <w:szCs w:val="24"/>
              </w:rPr>
              <w:t>não se responsabilizará pelo pagamento de nenhum adicional decorrente de qualquer operação realizada junto à rede bancária, como por exemplo, taxas, multas, entre outros.</w:t>
            </w:r>
          </w:p>
          <w:p w14:paraId="7D249663" w14:textId="77777777" w:rsidR="00FD06DC" w:rsidRPr="00C86FD9" w:rsidRDefault="00FD06DC" w:rsidP="00D9221F">
            <w:pPr>
              <w:jc w:val="both"/>
              <w:rPr>
                <w:rFonts w:cs="Arial"/>
                <w:b/>
                <w:bCs/>
                <w:szCs w:val="24"/>
              </w:rPr>
            </w:pPr>
          </w:p>
        </w:tc>
      </w:tr>
      <w:tr w:rsidR="00257CEA" w:rsidRPr="00C86FD9" w14:paraId="5F4BF568" w14:textId="77777777" w:rsidTr="00FD06DC">
        <w:tc>
          <w:tcPr>
            <w:tcW w:w="10843"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tcPr>
          <w:p w14:paraId="6382D185" w14:textId="77777777" w:rsidR="00657E8E" w:rsidRPr="00C86FD9" w:rsidRDefault="00657E8E" w:rsidP="00D9221F">
            <w:pPr>
              <w:jc w:val="both"/>
              <w:rPr>
                <w:rFonts w:cs="Arial"/>
                <w:b/>
                <w:szCs w:val="24"/>
              </w:rPr>
            </w:pPr>
          </w:p>
          <w:p w14:paraId="50FAD8AF" w14:textId="77777777" w:rsidR="00FD06DC" w:rsidRPr="00C86FD9" w:rsidRDefault="00122B9D" w:rsidP="008C25F8">
            <w:pPr>
              <w:spacing w:line="360" w:lineRule="auto"/>
              <w:jc w:val="both"/>
              <w:rPr>
                <w:rFonts w:cs="Arial"/>
                <w:b/>
                <w:bCs/>
                <w:kern w:val="2"/>
                <w:lang w:val="pt-PT"/>
              </w:rPr>
            </w:pPr>
            <w:r w:rsidRPr="00C86FD9">
              <w:rPr>
                <w:rFonts w:cs="Arial"/>
                <w:b/>
                <w:szCs w:val="24"/>
              </w:rPr>
              <w:t>1</w:t>
            </w:r>
            <w:r w:rsidR="00FD06DC" w:rsidRPr="00C86FD9">
              <w:rPr>
                <w:rFonts w:cs="Arial"/>
                <w:b/>
                <w:szCs w:val="24"/>
              </w:rPr>
              <w:t>2</w:t>
            </w:r>
            <w:r w:rsidR="00D9221F" w:rsidRPr="00C86FD9">
              <w:rPr>
                <w:rFonts w:cs="Arial"/>
                <w:b/>
                <w:szCs w:val="24"/>
              </w:rPr>
              <w:t xml:space="preserve">. </w:t>
            </w:r>
            <w:r w:rsidR="00FD06DC" w:rsidRPr="00C86FD9">
              <w:rPr>
                <w:rFonts w:cs="Arial"/>
                <w:b/>
                <w:bCs/>
                <w:kern w:val="2"/>
                <w:lang w:val="pt-PT"/>
              </w:rPr>
              <w:t>QUALIFICAÇÃO TÉCNICA</w:t>
            </w:r>
          </w:p>
          <w:p w14:paraId="3D9896F5" w14:textId="5149D079" w:rsidR="008C25F8" w:rsidRPr="00C86FD9" w:rsidRDefault="008C25F8" w:rsidP="008C25F8">
            <w:pPr>
              <w:spacing w:line="360" w:lineRule="auto"/>
              <w:ind w:left="767"/>
              <w:jc w:val="both"/>
              <w:rPr>
                <w:rFonts w:cs="Arial"/>
                <w:kern w:val="2"/>
                <w:lang w:val="pt-PT"/>
              </w:rPr>
            </w:pPr>
            <w:r w:rsidRPr="00C86FD9">
              <w:rPr>
                <w:rFonts w:cs="Arial"/>
                <w:kern w:val="2"/>
                <w:lang w:val="pt-PT"/>
              </w:rPr>
              <w:t xml:space="preserve">12.1. Para fins de habilitação da qualificação técnica, a licitante deverá apresentar: </w:t>
            </w:r>
          </w:p>
          <w:p w14:paraId="21E4033B" w14:textId="17CFA367" w:rsidR="008C25F8" w:rsidRPr="00C86FD9" w:rsidRDefault="008C25F8" w:rsidP="008C25F8">
            <w:pPr>
              <w:spacing w:line="360" w:lineRule="auto"/>
              <w:ind w:left="767"/>
              <w:jc w:val="both"/>
              <w:rPr>
                <w:rFonts w:cs="Arial"/>
                <w:kern w:val="2"/>
                <w:lang w:val="pt-PT"/>
              </w:rPr>
            </w:pPr>
            <w:r w:rsidRPr="00C86FD9">
              <w:rPr>
                <w:rFonts w:cs="Arial"/>
                <w:kern w:val="2"/>
                <w:lang w:val="pt-PT"/>
              </w:rPr>
              <w:t xml:space="preserve">12.1.1. Apresentar atestado(s) ou declaração(ões) de capacidade técnica, expedido por pessoa jurídica de direito público ou privado, comprovando que a licitante executou com qualidade e presteza o(s) objeto(s) ora licitado(s), comprovando aptidão para o desempenho de atividade pertinente e compatível em características e quantidades com o(s) objeto(s) desta licitação, podendo para tanto, ser apresentado cópia(s) de(as) nota(s) fiscal(is) de venda(s), no intuito de comprovação dos quantitativos do(s) mesmo(s). O atestado deverá ser datado e </w:t>
            </w:r>
            <w:r w:rsidRPr="00C86FD9">
              <w:rPr>
                <w:rFonts w:cs="Arial"/>
                <w:kern w:val="2"/>
                <w:lang w:val="pt-PT"/>
              </w:rPr>
              <w:lastRenderedPageBreak/>
              <w:t xml:space="preserve">assinado e deverá conter informações que permitam a identificação correta do contratante e do fornecedor, tais como: </w:t>
            </w:r>
          </w:p>
          <w:p w14:paraId="435CBA30" w14:textId="77777777" w:rsidR="008C25F8" w:rsidRPr="00C86FD9" w:rsidRDefault="008C25F8" w:rsidP="008C25F8">
            <w:pPr>
              <w:spacing w:line="360" w:lineRule="auto"/>
              <w:ind w:left="909"/>
              <w:jc w:val="both"/>
              <w:rPr>
                <w:rFonts w:cs="Arial"/>
                <w:kern w:val="2"/>
                <w:lang w:val="pt-PT"/>
              </w:rPr>
            </w:pPr>
            <w:r w:rsidRPr="00C86FD9">
              <w:rPr>
                <w:rFonts w:cs="Arial"/>
                <w:kern w:val="2"/>
                <w:lang w:val="pt-PT"/>
              </w:rPr>
              <w:t xml:space="preserve">a)  Nome, CNPJ e endereço do emitente do documento; </w:t>
            </w:r>
          </w:p>
          <w:p w14:paraId="575F8F6A" w14:textId="77777777" w:rsidR="008C25F8" w:rsidRPr="00C86FD9" w:rsidRDefault="008C25F8" w:rsidP="008C25F8">
            <w:pPr>
              <w:spacing w:line="360" w:lineRule="auto"/>
              <w:ind w:left="909"/>
              <w:jc w:val="both"/>
              <w:rPr>
                <w:rFonts w:cs="Arial"/>
                <w:kern w:val="2"/>
                <w:lang w:val="pt-PT"/>
              </w:rPr>
            </w:pPr>
            <w:r w:rsidRPr="00C86FD9">
              <w:rPr>
                <w:rFonts w:cs="Arial"/>
                <w:kern w:val="2"/>
                <w:lang w:val="pt-PT"/>
              </w:rPr>
              <w:t xml:space="preserve">b)  Nome, CNPJ e endereço da empresa que forneceu ao emitente; e </w:t>
            </w:r>
          </w:p>
          <w:p w14:paraId="080DB665" w14:textId="77777777" w:rsidR="008C25F8" w:rsidRPr="00C86FD9" w:rsidRDefault="008C25F8" w:rsidP="008C25F8">
            <w:pPr>
              <w:spacing w:line="360" w:lineRule="auto"/>
              <w:ind w:left="909"/>
              <w:jc w:val="both"/>
              <w:rPr>
                <w:rFonts w:cs="Arial"/>
                <w:kern w:val="2"/>
                <w:lang w:val="pt-PT"/>
              </w:rPr>
            </w:pPr>
            <w:r w:rsidRPr="00C86FD9">
              <w:rPr>
                <w:rFonts w:cs="Arial"/>
                <w:kern w:val="2"/>
                <w:lang w:val="pt-PT"/>
              </w:rPr>
              <w:t xml:space="preserve">c)  Identificação do signatário (nome, cargo ou função que exerce junto à emitente). </w:t>
            </w:r>
          </w:p>
          <w:p w14:paraId="2DF40CF9" w14:textId="13BC5A0C" w:rsidR="00E54CE7" w:rsidRPr="00C86FD9" w:rsidRDefault="008C25F8" w:rsidP="008C25F8">
            <w:pPr>
              <w:spacing w:line="360" w:lineRule="auto"/>
              <w:ind w:left="767"/>
              <w:jc w:val="both"/>
              <w:rPr>
                <w:rFonts w:cs="Arial"/>
                <w:kern w:val="2"/>
                <w:lang w:val="pt-PT"/>
              </w:rPr>
            </w:pPr>
            <w:r w:rsidRPr="00C86FD9">
              <w:rPr>
                <w:rFonts w:cs="Arial"/>
                <w:kern w:val="2"/>
                <w:lang w:val="pt-PT"/>
              </w:rPr>
              <w:t>12.1.2. Qualquer informação incompleta ou inverídica constante dos documentos de capacitação técnica apurada pela CPL, mediante simples conferência ou diligência, implicará na inabilitação da respectiva licitante.</w:t>
            </w:r>
          </w:p>
          <w:p w14:paraId="74904FA2" w14:textId="392DD292" w:rsidR="00FD06DC" w:rsidRPr="00C86FD9" w:rsidRDefault="00FD06DC" w:rsidP="00FD06DC">
            <w:pPr>
              <w:jc w:val="both"/>
              <w:rPr>
                <w:rFonts w:cs="Arial"/>
                <w:b/>
                <w:kern w:val="2"/>
                <w:szCs w:val="24"/>
                <w:lang w:val="pt"/>
              </w:rPr>
            </w:pPr>
          </w:p>
        </w:tc>
      </w:tr>
      <w:tr w:rsidR="00FD06DC" w:rsidRPr="00C86FD9" w14:paraId="2C0BF135" w14:textId="77777777" w:rsidTr="002E1036">
        <w:tc>
          <w:tcPr>
            <w:tcW w:w="10843" w:type="dxa"/>
            <w:tcBorders>
              <w:top w:val="single" w:sz="4" w:space="0" w:color="auto"/>
              <w:left w:val="single" w:sz="8" w:space="0" w:color="auto"/>
              <w:bottom w:val="single" w:sz="4" w:space="0" w:color="auto"/>
              <w:right w:val="single" w:sz="8" w:space="0" w:color="auto"/>
            </w:tcBorders>
            <w:tcMar>
              <w:top w:w="0" w:type="dxa"/>
              <w:left w:w="70" w:type="dxa"/>
              <w:bottom w:w="0" w:type="dxa"/>
              <w:right w:w="70" w:type="dxa"/>
            </w:tcMar>
          </w:tcPr>
          <w:p w14:paraId="36990AA8" w14:textId="77777777" w:rsidR="00FD06DC" w:rsidRPr="00C86FD9" w:rsidRDefault="00FD06DC" w:rsidP="00FD06DC">
            <w:pPr>
              <w:jc w:val="both"/>
              <w:rPr>
                <w:rFonts w:cs="Arial"/>
                <w:szCs w:val="24"/>
              </w:rPr>
            </w:pPr>
            <w:r w:rsidRPr="00C86FD9">
              <w:rPr>
                <w:rFonts w:cs="Arial"/>
                <w:b/>
                <w:szCs w:val="24"/>
              </w:rPr>
              <w:lastRenderedPageBreak/>
              <w:t>13. VIGÊNCIA DO CONTRATO</w:t>
            </w:r>
          </w:p>
          <w:p w14:paraId="283AB2FD" w14:textId="77777777" w:rsidR="00FD06DC" w:rsidRPr="00C86FD9" w:rsidRDefault="00FD06DC" w:rsidP="00FD06DC">
            <w:pPr>
              <w:pStyle w:val="PargrafodaLista"/>
              <w:numPr>
                <w:ilvl w:val="0"/>
                <w:numId w:val="5"/>
              </w:numPr>
              <w:spacing w:before="120"/>
              <w:jc w:val="both"/>
              <w:rPr>
                <w:rFonts w:cs="Arial"/>
                <w:b/>
                <w:vanish/>
                <w:szCs w:val="24"/>
              </w:rPr>
            </w:pPr>
          </w:p>
          <w:p w14:paraId="6EF15339" w14:textId="77777777" w:rsidR="00FD06DC" w:rsidRPr="00C86FD9" w:rsidRDefault="00FD06DC" w:rsidP="00FD06DC">
            <w:pPr>
              <w:pStyle w:val="PargrafodaLista"/>
              <w:numPr>
                <w:ilvl w:val="0"/>
                <w:numId w:val="5"/>
              </w:numPr>
              <w:spacing w:before="120"/>
              <w:jc w:val="both"/>
              <w:rPr>
                <w:rFonts w:cs="Arial"/>
                <w:b/>
                <w:vanish/>
                <w:szCs w:val="24"/>
              </w:rPr>
            </w:pPr>
          </w:p>
          <w:p w14:paraId="3B129E34" w14:textId="77777777" w:rsidR="00FD06DC" w:rsidRPr="00C86FD9" w:rsidRDefault="00FD06DC" w:rsidP="00FD06DC">
            <w:pPr>
              <w:pStyle w:val="PargrafodaLista"/>
              <w:numPr>
                <w:ilvl w:val="0"/>
                <w:numId w:val="5"/>
              </w:numPr>
              <w:spacing w:before="120"/>
              <w:jc w:val="both"/>
              <w:rPr>
                <w:rFonts w:cs="Arial"/>
                <w:b/>
                <w:vanish/>
                <w:szCs w:val="24"/>
              </w:rPr>
            </w:pPr>
          </w:p>
          <w:p w14:paraId="544C0B54" w14:textId="77777777" w:rsidR="00FD06DC" w:rsidRPr="00C86FD9" w:rsidRDefault="00FD06DC" w:rsidP="00FD06DC">
            <w:pPr>
              <w:pStyle w:val="PargrafodaLista"/>
              <w:numPr>
                <w:ilvl w:val="0"/>
                <w:numId w:val="5"/>
              </w:numPr>
              <w:spacing w:before="120"/>
              <w:jc w:val="both"/>
              <w:rPr>
                <w:rFonts w:cs="Arial"/>
                <w:b/>
                <w:vanish/>
                <w:szCs w:val="24"/>
              </w:rPr>
            </w:pPr>
          </w:p>
          <w:p w14:paraId="045B7893" w14:textId="77777777" w:rsidR="00FD06DC" w:rsidRPr="00C86FD9" w:rsidRDefault="00FD06DC" w:rsidP="00FD06DC">
            <w:pPr>
              <w:pStyle w:val="PargrafodaLista"/>
              <w:numPr>
                <w:ilvl w:val="0"/>
                <w:numId w:val="5"/>
              </w:numPr>
              <w:spacing w:before="120"/>
              <w:jc w:val="both"/>
              <w:rPr>
                <w:rFonts w:cs="Arial"/>
                <w:b/>
                <w:vanish/>
                <w:szCs w:val="24"/>
              </w:rPr>
            </w:pPr>
          </w:p>
          <w:p w14:paraId="442D57D3" w14:textId="77777777" w:rsidR="00FD06DC" w:rsidRPr="00C86FD9" w:rsidRDefault="00FD06DC" w:rsidP="00FD06DC">
            <w:pPr>
              <w:pStyle w:val="PargrafodaLista"/>
              <w:numPr>
                <w:ilvl w:val="0"/>
                <w:numId w:val="5"/>
              </w:numPr>
              <w:spacing w:before="120"/>
              <w:jc w:val="both"/>
              <w:rPr>
                <w:rFonts w:cs="Arial"/>
                <w:b/>
                <w:vanish/>
                <w:szCs w:val="24"/>
              </w:rPr>
            </w:pPr>
          </w:p>
          <w:p w14:paraId="1A8F0AE1" w14:textId="77777777" w:rsidR="00FD06DC" w:rsidRPr="00C86FD9" w:rsidRDefault="00FD06DC" w:rsidP="00FD06DC">
            <w:pPr>
              <w:pStyle w:val="PargrafodaLista"/>
              <w:numPr>
                <w:ilvl w:val="0"/>
                <w:numId w:val="5"/>
              </w:numPr>
              <w:spacing w:before="120"/>
              <w:jc w:val="both"/>
              <w:rPr>
                <w:rFonts w:cs="Arial"/>
                <w:b/>
                <w:vanish/>
                <w:szCs w:val="24"/>
              </w:rPr>
            </w:pPr>
          </w:p>
          <w:p w14:paraId="7CA10950" w14:textId="77777777" w:rsidR="00FD06DC" w:rsidRPr="00C86FD9" w:rsidRDefault="00FD06DC" w:rsidP="00FD06DC">
            <w:pPr>
              <w:pStyle w:val="PargrafodaLista"/>
              <w:numPr>
                <w:ilvl w:val="0"/>
                <w:numId w:val="5"/>
              </w:numPr>
              <w:spacing w:before="120"/>
              <w:jc w:val="both"/>
              <w:rPr>
                <w:rFonts w:cs="Arial"/>
                <w:b/>
                <w:vanish/>
                <w:szCs w:val="24"/>
              </w:rPr>
            </w:pPr>
          </w:p>
          <w:p w14:paraId="48EF4F61" w14:textId="77777777" w:rsidR="00FD06DC" w:rsidRPr="00C86FD9" w:rsidRDefault="00FD06DC" w:rsidP="00FD06DC">
            <w:pPr>
              <w:pStyle w:val="PargrafodaLista"/>
              <w:numPr>
                <w:ilvl w:val="0"/>
                <w:numId w:val="5"/>
              </w:numPr>
              <w:spacing w:before="120"/>
              <w:jc w:val="both"/>
              <w:rPr>
                <w:rFonts w:cs="Arial"/>
                <w:b/>
                <w:vanish/>
                <w:szCs w:val="24"/>
              </w:rPr>
            </w:pPr>
          </w:p>
          <w:p w14:paraId="1FC505E5" w14:textId="77777777" w:rsidR="00FD06DC" w:rsidRPr="00C86FD9" w:rsidRDefault="00FD06DC" w:rsidP="00FD06DC">
            <w:pPr>
              <w:jc w:val="both"/>
              <w:rPr>
                <w:szCs w:val="24"/>
              </w:rPr>
            </w:pPr>
          </w:p>
          <w:p w14:paraId="647FEADF" w14:textId="77777777" w:rsidR="00FD06DC" w:rsidRPr="00C86FD9" w:rsidRDefault="00FD06DC" w:rsidP="00FD06DC">
            <w:pPr>
              <w:spacing w:line="360" w:lineRule="auto"/>
              <w:jc w:val="both"/>
              <w:rPr>
                <w:szCs w:val="24"/>
              </w:rPr>
            </w:pPr>
            <w:r w:rsidRPr="00C86FD9">
              <w:rPr>
                <w:szCs w:val="24"/>
              </w:rPr>
              <w:t>O Contrato decorrente do processo licitatório terá vigência de 36 (trinta e seis) meses, contados a partir da data de sua assinatura, podendo este prazo ser prorrogado por períodos sucessivos, mediante termos aditivos, até o limite máximo de 60 (sessenta) meses.</w:t>
            </w:r>
          </w:p>
          <w:p w14:paraId="5626DD7D" w14:textId="77777777" w:rsidR="00FD06DC" w:rsidRPr="00C86FD9" w:rsidRDefault="00FD06DC" w:rsidP="00D9221F">
            <w:pPr>
              <w:jc w:val="both"/>
              <w:rPr>
                <w:rFonts w:cs="Arial"/>
                <w:b/>
                <w:szCs w:val="24"/>
              </w:rPr>
            </w:pPr>
          </w:p>
        </w:tc>
      </w:tr>
      <w:tr w:rsidR="002E1036" w:rsidRPr="00C86FD9" w14:paraId="1C5DD8ED" w14:textId="77777777" w:rsidTr="0072192C">
        <w:tc>
          <w:tcPr>
            <w:tcW w:w="10843" w:type="dxa"/>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tcPr>
          <w:p w14:paraId="5BA67831" w14:textId="48FE1CCF" w:rsidR="002E1036" w:rsidRPr="00740971" w:rsidRDefault="002E1036" w:rsidP="00740971">
            <w:pPr>
              <w:jc w:val="both"/>
              <w:rPr>
                <w:rFonts w:cs="Arial"/>
                <w:b/>
                <w:bCs/>
                <w:szCs w:val="24"/>
              </w:rPr>
            </w:pPr>
          </w:p>
        </w:tc>
      </w:tr>
    </w:tbl>
    <w:p w14:paraId="7242C829" w14:textId="77777777" w:rsidR="00A64962" w:rsidRPr="00C86FD9" w:rsidRDefault="00A64962" w:rsidP="00CA2B0F">
      <w:pPr>
        <w:pStyle w:val="Cabealho"/>
        <w:jc w:val="center"/>
        <w:rPr>
          <w:rFonts w:cs="Arial"/>
          <w:szCs w:val="24"/>
        </w:rPr>
      </w:pPr>
    </w:p>
    <w:p w14:paraId="000F4B18" w14:textId="52559CEB" w:rsidR="00637E2C" w:rsidRPr="00C86FD9" w:rsidRDefault="00254B19" w:rsidP="00CA2B0F">
      <w:pPr>
        <w:pStyle w:val="Cabealho"/>
        <w:jc w:val="center"/>
        <w:rPr>
          <w:rFonts w:cs="Arial"/>
          <w:szCs w:val="24"/>
        </w:rPr>
      </w:pPr>
      <w:r w:rsidRPr="00C86FD9">
        <w:rPr>
          <w:rFonts w:cs="Arial"/>
          <w:szCs w:val="24"/>
        </w:rPr>
        <w:t>Porto Velho</w:t>
      </w:r>
      <w:r w:rsidR="0085296E" w:rsidRPr="00C86FD9">
        <w:rPr>
          <w:rFonts w:cs="Arial"/>
          <w:szCs w:val="24"/>
        </w:rPr>
        <w:t xml:space="preserve"> </w:t>
      </w:r>
      <w:r w:rsidRPr="00C86FD9">
        <w:rPr>
          <w:rFonts w:cs="Arial"/>
          <w:szCs w:val="24"/>
        </w:rPr>
        <w:t>(RO)</w:t>
      </w:r>
      <w:r w:rsidR="0085296E" w:rsidRPr="00C86FD9">
        <w:rPr>
          <w:rFonts w:cs="Arial"/>
          <w:szCs w:val="24"/>
        </w:rPr>
        <w:t xml:space="preserve">, </w:t>
      </w:r>
      <w:r w:rsidR="00ED12EB" w:rsidRPr="00C86FD9">
        <w:rPr>
          <w:rFonts w:cs="Arial"/>
          <w:szCs w:val="24"/>
        </w:rPr>
        <w:t>1</w:t>
      </w:r>
      <w:r w:rsidR="002E1036">
        <w:rPr>
          <w:rFonts w:cs="Arial"/>
          <w:szCs w:val="24"/>
        </w:rPr>
        <w:t>4</w:t>
      </w:r>
      <w:r w:rsidR="0098129D" w:rsidRPr="00C86FD9">
        <w:rPr>
          <w:rFonts w:cs="Arial"/>
          <w:szCs w:val="24"/>
        </w:rPr>
        <w:t xml:space="preserve"> de </w:t>
      </w:r>
      <w:r w:rsidR="002E1036">
        <w:rPr>
          <w:rFonts w:cs="Arial"/>
          <w:szCs w:val="24"/>
        </w:rPr>
        <w:t>novembro</w:t>
      </w:r>
      <w:r w:rsidR="0085296E" w:rsidRPr="00C86FD9">
        <w:rPr>
          <w:rFonts w:cs="Arial"/>
          <w:szCs w:val="24"/>
        </w:rPr>
        <w:t xml:space="preserve"> de 202</w:t>
      </w:r>
      <w:r w:rsidR="000F601D" w:rsidRPr="00C86FD9">
        <w:rPr>
          <w:rFonts w:cs="Arial"/>
          <w:szCs w:val="24"/>
        </w:rPr>
        <w:t>2</w:t>
      </w:r>
      <w:r w:rsidR="0098129D" w:rsidRPr="00C86FD9">
        <w:rPr>
          <w:rFonts w:cs="Arial"/>
          <w:szCs w:val="24"/>
        </w:rPr>
        <w:t>.</w:t>
      </w:r>
    </w:p>
    <w:p w14:paraId="2602E262" w14:textId="77777777" w:rsidR="00A64962" w:rsidRPr="00C86FD9" w:rsidRDefault="00A64962" w:rsidP="00CA2B0F">
      <w:pPr>
        <w:pStyle w:val="Cabealho"/>
        <w:jc w:val="center"/>
        <w:rPr>
          <w:rFonts w:cs="Arial"/>
          <w:szCs w:val="24"/>
        </w:rPr>
      </w:pPr>
    </w:p>
    <w:p w14:paraId="09E603B1" w14:textId="77777777" w:rsidR="00103BD1" w:rsidRPr="00C86FD9" w:rsidRDefault="00C7541A" w:rsidP="00103BD1">
      <w:pPr>
        <w:spacing w:line="276" w:lineRule="auto"/>
        <w:jc w:val="center"/>
        <w:rPr>
          <w:rFonts w:cs="Arial"/>
          <w:szCs w:val="24"/>
        </w:rPr>
      </w:pPr>
      <w:r w:rsidRPr="00C86FD9">
        <w:rPr>
          <w:rFonts w:cs="Arial"/>
          <w:szCs w:val="24"/>
        </w:rPr>
        <w:t>Felype Oliveira Guimarães</w:t>
      </w:r>
    </w:p>
    <w:p w14:paraId="1A57CDE6" w14:textId="1A564546" w:rsidR="00F44547" w:rsidRPr="009429ED" w:rsidRDefault="00C7541A" w:rsidP="00A64962">
      <w:pPr>
        <w:spacing w:line="276" w:lineRule="auto"/>
        <w:jc w:val="center"/>
        <w:rPr>
          <w:rFonts w:cs="Arial"/>
          <w:szCs w:val="24"/>
        </w:rPr>
      </w:pPr>
      <w:r w:rsidRPr="00C86FD9">
        <w:rPr>
          <w:rFonts w:cs="Arial"/>
          <w:szCs w:val="24"/>
        </w:rPr>
        <w:t>Analista</w:t>
      </w:r>
      <w:r w:rsidR="00103BD1" w:rsidRPr="00C86FD9">
        <w:rPr>
          <w:rFonts w:cs="Arial"/>
          <w:szCs w:val="24"/>
        </w:rPr>
        <w:t xml:space="preserve"> - UTIC</w:t>
      </w:r>
    </w:p>
    <w:sectPr w:rsidR="00F44547" w:rsidRPr="009429ED" w:rsidSect="001F6B95">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18" w:right="1134" w:bottom="1287" w:left="5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A3A89" w14:textId="77777777" w:rsidR="0025101C" w:rsidRDefault="0025101C">
      <w:r>
        <w:separator/>
      </w:r>
    </w:p>
  </w:endnote>
  <w:endnote w:type="continuationSeparator" w:id="0">
    <w:p w14:paraId="0C62C046" w14:textId="77777777" w:rsidR="0025101C" w:rsidRDefault="00251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umnst777 BT">
    <w:altName w:val="Lucida Sans Unicode"/>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C4F65" w14:textId="77777777" w:rsidR="00695FFA" w:rsidRDefault="00695FFA">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14:paraId="045E9130" w14:textId="77777777" w:rsidR="00695FFA" w:rsidRDefault="00695FF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40F0" w14:textId="590101CA" w:rsidR="00695FFA" w:rsidRDefault="00695FFA">
    <w:pPr>
      <w:pStyle w:val="Rodap"/>
      <w:jc w:val="center"/>
    </w:pPr>
    <w:r>
      <w:fldChar w:fldCharType="begin"/>
    </w:r>
    <w:r>
      <w:instrText xml:space="preserve"> PAGE   \* MERGEFORMAT </w:instrText>
    </w:r>
    <w:r>
      <w:fldChar w:fldCharType="separate"/>
    </w:r>
    <w:r w:rsidR="00C1224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4DF3" w14:textId="77777777" w:rsidR="002553EC" w:rsidRDefault="002553E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81991" w14:textId="77777777" w:rsidR="0025101C" w:rsidRDefault="0025101C">
      <w:r>
        <w:separator/>
      </w:r>
    </w:p>
  </w:footnote>
  <w:footnote w:type="continuationSeparator" w:id="0">
    <w:p w14:paraId="7F1A3371" w14:textId="77777777" w:rsidR="0025101C" w:rsidRDefault="00251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ED329" w14:textId="77777777" w:rsidR="002553EC" w:rsidRDefault="002553E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6521"/>
      <w:gridCol w:w="1984"/>
    </w:tblGrid>
    <w:tr w:rsidR="00695FFA" w:rsidRPr="00243B13" w14:paraId="05F73A15" w14:textId="77777777" w:rsidTr="00902ADF">
      <w:trPr>
        <w:cantSplit/>
      </w:trPr>
      <w:tc>
        <w:tcPr>
          <w:tcW w:w="2338" w:type="dxa"/>
          <w:vMerge w:val="restart"/>
        </w:tcPr>
        <w:p w14:paraId="1A32393C" w14:textId="37D462D2" w:rsidR="00695FFA" w:rsidRPr="00243B13" w:rsidRDefault="00695FFA" w:rsidP="00FF5967">
          <w:pPr>
            <w:jc w:val="both"/>
            <w:rPr>
              <w:rFonts w:cs="Arial"/>
              <w:b/>
              <w:color w:val="1E1E1E"/>
              <w:sz w:val="22"/>
              <w:szCs w:val="22"/>
            </w:rPr>
          </w:pPr>
          <w:r w:rsidRPr="00902ADF">
            <w:rPr>
              <w:rFonts w:cs="Arial"/>
              <w:b/>
              <w:noProof/>
              <w:color w:val="1E1E1E"/>
              <w:sz w:val="22"/>
              <w:szCs w:val="22"/>
            </w:rPr>
            <w:drawing>
              <wp:inline distT="0" distB="0" distL="0" distR="0" wp14:anchorId="3E947CCE" wp14:editId="0F41E484">
                <wp:extent cx="1314450" cy="781050"/>
                <wp:effectExtent l="0" t="0" r="0" b="0"/>
                <wp:docPr id="1" name="Imagem 1" descr="SEBR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BRA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781050"/>
                        </a:xfrm>
                        <a:prstGeom prst="rect">
                          <a:avLst/>
                        </a:prstGeom>
                        <a:noFill/>
                        <a:ln>
                          <a:noFill/>
                        </a:ln>
                      </pic:spPr>
                    </pic:pic>
                  </a:graphicData>
                </a:graphic>
              </wp:inline>
            </w:drawing>
          </w:r>
        </w:p>
      </w:tc>
      <w:tc>
        <w:tcPr>
          <w:tcW w:w="6521" w:type="dxa"/>
          <w:vMerge w:val="restart"/>
        </w:tcPr>
        <w:p w14:paraId="13CA6E11" w14:textId="77777777" w:rsidR="00695FFA" w:rsidRPr="00243B13" w:rsidRDefault="00695FFA" w:rsidP="00FF5967">
          <w:pPr>
            <w:jc w:val="both"/>
            <w:rPr>
              <w:rFonts w:cs="Arial"/>
              <w:b/>
              <w:color w:val="1E1E1E"/>
              <w:sz w:val="22"/>
              <w:szCs w:val="22"/>
            </w:rPr>
          </w:pPr>
        </w:p>
        <w:p w14:paraId="57ED4FA7" w14:textId="77777777" w:rsidR="00695FFA" w:rsidRDefault="00695FFA" w:rsidP="00FF5967">
          <w:pPr>
            <w:jc w:val="center"/>
            <w:rPr>
              <w:rFonts w:cs="Arial"/>
              <w:b/>
              <w:color w:val="1E1E1E"/>
              <w:sz w:val="22"/>
              <w:szCs w:val="22"/>
            </w:rPr>
          </w:pPr>
        </w:p>
        <w:p w14:paraId="46158C77" w14:textId="77777777" w:rsidR="00695FFA" w:rsidRPr="00122822" w:rsidRDefault="00695FFA" w:rsidP="00FF5967">
          <w:pPr>
            <w:jc w:val="center"/>
            <w:rPr>
              <w:rFonts w:cs="Arial"/>
              <w:b/>
              <w:color w:val="1E1E1E"/>
              <w:sz w:val="40"/>
              <w:szCs w:val="40"/>
            </w:rPr>
          </w:pPr>
          <w:r w:rsidRPr="00122822">
            <w:rPr>
              <w:rFonts w:cs="Arial"/>
              <w:b/>
              <w:color w:val="1E1E1E"/>
              <w:sz w:val="40"/>
              <w:szCs w:val="40"/>
            </w:rPr>
            <w:t>TERMO DE REFERÊNCIA</w:t>
          </w:r>
        </w:p>
      </w:tc>
      <w:tc>
        <w:tcPr>
          <w:tcW w:w="1984" w:type="dxa"/>
        </w:tcPr>
        <w:p w14:paraId="43BA800E" w14:textId="77777777" w:rsidR="00695FFA" w:rsidRPr="00DE3FFC" w:rsidRDefault="00695FFA" w:rsidP="00947756">
          <w:pPr>
            <w:jc w:val="center"/>
            <w:rPr>
              <w:rFonts w:ascii="Calibri" w:hAnsi="Calibri" w:cs="Calibri"/>
              <w:b/>
              <w:color w:val="1E1E1E"/>
              <w:sz w:val="22"/>
              <w:szCs w:val="22"/>
            </w:rPr>
          </w:pPr>
          <w:r w:rsidRPr="00DE3FFC">
            <w:rPr>
              <w:rFonts w:ascii="Calibri" w:hAnsi="Calibri" w:cs="Calibri"/>
              <w:b/>
              <w:color w:val="1E1E1E"/>
              <w:sz w:val="22"/>
              <w:szCs w:val="22"/>
            </w:rPr>
            <w:t>NÚMERO/DATA</w:t>
          </w:r>
        </w:p>
        <w:p w14:paraId="64CF7638" w14:textId="69792FCD" w:rsidR="00695FFA" w:rsidRPr="00DE3FFC" w:rsidRDefault="00695FFA" w:rsidP="006656FA">
          <w:pPr>
            <w:jc w:val="center"/>
            <w:rPr>
              <w:rFonts w:ascii="Calibri" w:hAnsi="Calibri" w:cs="Calibri"/>
              <w:color w:val="1E1E1E"/>
              <w:sz w:val="22"/>
              <w:szCs w:val="22"/>
            </w:rPr>
          </w:pPr>
          <w:r>
            <w:rPr>
              <w:rFonts w:ascii="Calibri" w:hAnsi="Calibri" w:cs="Calibri"/>
              <w:b/>
              <w:color w:val="1E1E1E"/>
              <w:sz w:val="22"/>
              <w:szCs w:val="22"/>
            </w:rPr>
            <w:t>00</w:t>
          </w:r>
          <w:r w:rsidR="002553EC">
            <w:rPr>
              <w:rFonts w:ascii="Calibri" w:hAnsi="Calibri" w:cs="Calibri"/>
              <w:b/>
              <w:color w:val="1E1E1E"/>
              <w:sz w:val="22"/>
              <w:szCs w:val="22"/>
            </w:rPr>
            <w:t>9</w:t>
          </w:r>
        </w:p>
      </w:tc>
    </w:tr>
    <w:tr w:rsidR="00695FFA" w:rsidRPr="00243B13" w14:paraId="4A27D830" w14:textId="77777777" w:rsidTr="00902ADF">
      <w:trPr>
        <w:cantSplit/>
        <w:trHeight w:val="615"/>
      </w:trPr>
      <w:tc>
        <w:tcPr>
          <w:tcW w:w="2338" w:type="dxa"/>
          <w:vMerge/>
        </w:tcPr>
        <w:p w14:paraId="787BF524" w14:textId="77777777" w:rsidR="00695FFA" w:rsidRPr="00243B13" w:rsidRDefault="00695FFA" w:rsidP="00FF5967">
          <w:pPr>
            <w:jc w:val="both"/>
            <w:rPr>
              <w:rFonts w:cs="Arial"/>
              <w:b/>
              <w:color w:val="1E1E1E"/>
              <w:sz w:val="22"/>
              <w:szCs w:val="22"/>
            </w:rPr>
          </w:pPr>
        </w:p>
      </w:tc>
      <w:tc>
        <w:tcPr>
          <w:tcW w:w="6521" w:type="dxa"/>
          <w:vMerge/>
        </w:tcPr>
        <w:p w14:paraId="46786B27" w14:textId="77777777" w:rsidR="00695FFA" w:rsidRPr="00243B13" w:rsidRDefault="00695FFA" w:rsidP="00FF5967">
          <w:pPr>
            <w:jc w:val="both"/>
            <w:rPr>
              <w:rFonts w:cs="Arial"/>
              <w:b/>
              <w:color w:val="1E1E1E"/>
              <w:sz w:val="22"/>
              <w:szCs w:val="22"/>
            </w:rPr>
          </w:pPr>
        </w:p>
      </w:tc>
      <w:tc>
        <w:tcPr>
          <w:tcW w:w="1984" w:type="dxa"/>
        </w:tcPr>
        <w:p w14:paraId="14B3816D" w14:textId="77777777" w:rsidR="00695FFA" w:rsidRPr="00DE3FFC" w:rsidRDefault="00695FFA" w:rsidP="00947756">
          <w:pPr>
            <w:jc w:val="center"/>
            <w:rPr>
              <w:rFonts w:ascii="Calibri" w:hAnsi="Calibri" w:cs="Calibri"/>
              <w:b/>
              <w:color w:val="1E1E1E"/>
              <w:sz w:val="22"/>
              <w:szCs w:val="22"/>
            </w:rPr>
          </w:pPr>
          <w:r w:rsidRPr="00DE3FFC">
            <w:rPr>
              <w:rFonts w:ascii="Calibri" w:hAnsi="Calibri" w:cs="Calibri"/>
              <w:b/>
              <w:color w:val="1E1E1E"/>
              <w:sz w:val="22"/>
              <w:szCs w:val="22"/>
            </w:rPr>
            <w:t>ORIGEM</w:t>
          </w:r>
        </w:p>
        <w:p w14:paraId="4578E64C" w14:textId="77777777" w:rsidR="00695FFA" w:rsidRPr="00DE3FFC" w:rsidRDefault="00695FFA" w:rsidP="00947756">
          <w:pPr>
            <w:jc w:val="center"/>
            <w:rPr>
              <w:rFonts w:ascii="Calibri" w:hAnsi="Calibri" w:cs="Calibri"/>
              <w:b/>
              <w:color w:val="1E1E1E"/>
              <w:sz w:val="22"/>
              <w:szCs w:val="22"/>
            </w:rPr>
          </w:pPr>
          <w:r>
            <w:rPr>
              <w:rFonts w:ascii="Calibri" w:hAnsi="Calibri" w:cs="Calibri"/>
              <w:b/>
              <w:color w:val="1E1E1E"/>
              <w:sz w:val="22"/>
              <w:szCs w:val="22"/>
            </w:rPr>
            <w:t>UTIC</w:t>
          </w:r>
        </w:p>
      </w:tc>
    </w:tr>
  </w:tbl>
  <w:p w14:paraId="759D7676" w14:textId="77777777" w:rsidR="00695FFA" w:rsidRDefault="00695FFA">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F416" w14:textId="77777777" w:rsidR="002553EC" w:rsidRDefault="002553E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0F27"/>
    <w:multiLevelType w:val="hybridMultilevel"/>
    <w:tmpl w:val="0F4880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0D927EE"/>
    <w:multiLevelType w:val="hybridMultilevel"/>
    <w:tmpl w:val="30C210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B37007"/>
    <w:multiLevelType w:val="hybridMultilevel"/>
    <w:tmpl w:val="2E1AEC14"/>
    <w:lvl w:ilvl="0" w:tplc="04160001">
      <w:start w:val="1"/>
      <w:numFmt w:val="bullet"/>
      <w:lvlText w:val=""/>
      <w:lvlJc w:val="left"/>
      <w:pPr>
        <w:ind w:left="1455"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08CB7894"/>
    <w:multiLevelType w:val="multilevel"/>
    <w:tmpl w:val="08A2B25A"/>
    <w:lvl w:ilvl="0">
      <w:start w:val="4"/>
      <w:numFmt w:val="decimal"/>
      <w:lvlText w:val="%1."/>
      <w:lvlJc w:val="left"/>
      <w:pPr>
        <w:ind w:left="720" w:hanging="360"/>
      </w:pPr>
      <w:rPr>
        <w:rFonts w:hint="default"/>
      </w:rPr>
    </w:lvl>
    <w:lvl w:ilvl="1">
      <w:start w:val="1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BC23544"/>
    <w:multiLevelType w:val="hybridMultilevel"/>
    <w:tmpl w:val="698A5C74"/>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5" w15:restartNumberingAfterBreak="0">
    <w:nsid w:val="0F557047"/>
    <w:multiLevelType w:val="hybridMultilevel"/>
    <w:tmpl w:val="550E819C"/>
    <w:lvl w:ilvl="0" w:tplc="04160001">
      <w:start w:val="1"/>
      <w:numFmt w:val="bullet"/>
      <w:lvlText w:val=""/>
      <w:lvlJc w:val="left"/>
      <w:pPr>
        <w:ind w:left="1577" w:hanging="360"/>
      </w:pPr>
      <w:rPr>
        <w:rFonts w:ascii="Symbol" w:hAnsi="Symbol" w:hint="default"/>
      </w:rPr>
    </w:lvl>
    <w:lvl w:ilvl="1" w:tplc="04160003" w:tentative="1">
      <w:start w:val="1"/>
      <w:numFmt w:val="bullet"/>
      <w:lvlText w:val="o"/>
      <w:lvlJc w:val="left"/>
      <w:pPr>
        <w:ind w:left="2297" w:hanging="360"/>
      </w:pPr>
      <w:rPr>
        <w:rFonts w:ascii="Courier New" w:hAnsi="Courier New" w:cs="Courier New" w:hint="default"/>
      </w:rPr>
    </w:lvl>
    <w:lvl w:ilvl="2" w:tplc="04160005" w:tentative="1">
      <w:start w:val="1"/>
      <w:numFmt w:val="bullet"/>
      <w:lvlText w:val=""/>
      <w:lvlJc w:val="left"/>
      <w:pPr>
        <w:ind w:left="3017" w:hanging="360"/>
      </w:pPr>
      <w:rPr>
        <w:rFonts w:ascii="Wingdings" w:hAnsi="Wingdings" w:hint="default"/>
      </w:rPr>
    </w:lvl>
    <w:lvl w:ilvl="3" w:tplc="04160001" w:tentative="1">
      <w:start w:val="1"/>
      <w:numFmt w:val="bullet"/>
      <w:lvlText w:val=""/>
      <w:lvlJc w:val="left"/>
      <w:pPr>
        <w:ind w:left="3737" w:hanging="360"/>
      </w:pPr>
      <w:rPr>
        <w:rFonts w:ascii="Symbol" w:hAnsi="Symbol" w:hint="default"/>
      </w:rPr>
    </w:lvl>
    <w:lvl w:ilvl="4" w:tplc="04160003" w:tentative="1">
      <w:start w:val="1"/>
      <w:numFmt w:val="bullet"/>
      <w:lvlText w:val="o"/>
      <w:lvlJc w:val="left"/>
      <w:pPr>
        <w:ind w:left="4457" w:hanging="360"/>
      </w:pPr>
      <w:rPr>
        <w:rFonts w:ascii="Courier New" w:hAnsi="Courier New" w:cs="Courier New" w:hint="default"/>
      </w:rPr>
    </w:lvl>
    <w:lvl w:ilvl="5" w:tplc="04160005" w:tentative="1">
      <w:start w:val="1"/>
      <w:numFmt w:val="bullet"/>
      <w:lvlText w:val=""/>
      <w:lvlJc w:val="left"/>
      <w:pPr>
        <w:ind w:left="5177" w:hanging="360"/>
      </w:pPr>
      <w:rPr>
        <w:rFonts w:ascii="Wingdings" w:hAnsi="Wingdings" w:hint="default"/>
      </w:rPr>
    </w:lvl>
    <w:lvl w:ilvl="6" w:tplc="04160001" w:tentative="1">
      <w:start w:val="1"/>
      <w:numFmt w:val="bullet"/>
      <w:lvlText w:val=""/>
      <w:lvlJc w:val="left"/>
      <w:pPr>
        <w:ind w:left="5897" w:hanging="360"/>
      </w:pPr>
      <w:rPr>
        <w:rFonts w:ascii="Symbol" w:hAnsi="Symbol" w:hint="default"/>
      </w:rPr>
    </w:lvl>
    <w:lvl w:ilvl="7" w:tplc="04160003" w:tentative="1">
      <w:start w:val="1"/>
      <w:numFmt w:val="bullet"/>
      <w:lvlText w:val="o"/>
      <w:lvlJc w:val="left"/>
      <w:pPr>
        <w:ind w:left="6617" w:hanging="360"/>
      </w:pPr>
      <w:rPr>
        <w:rFonts w:ascii="Courier New" w:hAnsi="Courier New" w:cs="Courier New" w:hint="default"/>
      </w:rPr>
    </w:lvl>
    <w:lvl w:ilvl="8" w:tplc="04160005" w:tentative="1">
      <w:start w:val="1"/>
      <w:numFmt w:val="bullet"/>
      <w:lvlText w:val=""/>
      <w:lvlJc w:val="left"/>
      <w:pPr>
        <w:ind w:left="7337" w:hanging="360"/>
      </w:pPr>
      <w:rPr>
        <w:rFonts w:ascii="Wingdings" w:hAnsi="Wingdings" w:hint="default"/>
      </w:rPr>
    </w:lvl>
  </w:abstractNum>
  <w:abstractNum w:abstractNumId="6" w15:restartNumberingAfterBreak="0">
    <w:nsid w:val="0FE61AED"/>
    <w:multiLevelType w:val="hybridMultilevel"/>
    <w:tmpl w:val="3E7A20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854115D"/>
    <w:multiLevelType w:val="multilevel"/>
    <w:tmpl w:val="A4CEF3E8"/>
    <w:styleLink w:val="Fox-numerao"/>
    <w:lvl w:ilvl="0">
      <w:start w:val="1"/>
      <w:numFmt w:val="upperLetter"/>
      <w:pStyle w:val="Fox-Ttulo-6"/>
      <w:lvlText w:val="%1. "/>
      <w:lvlJc w:val="left"/>
      <w:pPr>
        <w:ind w:left="360" w:hanging="360"/>
      </w:pPr>
      <w:rPr>
        <w:rFonts w:ascii="Tahoma" w:hAnsi="Tahoma"/>
        <w:b/>
      </w:rPr>
    </w:lvl>
    <w:lvl w:ilvl="1">
      <w:start w:val="1"/>
      <w:numFmt w:val="decimal"/>
      <w:lvlText w:val="%2."/>
      <w:lvlJc w:val="left"/>
      <w:pPr>
        <w:ind w:left="360" w:hanging="360"/>
      </w:pPr>
    </w:lvl>
    <w:lvl w:ilvl="2">
      <w:start w:val="1"/>
      <w:numFmt w:val="decimal"/>
      <w:lvlText w:val="%1.%2.%3. "/>
      <w:lvlJc w:val="left"/>
      <w:pPr>
        <w:ind w:left="360" w:hanging="360"/>
      </w:pPr>
    </w:lvl>
    <w:lvl w:ilvl="3">
      <w:start w:val="1"/>
      <w:numFmt w:val="decimal"/>
      <w:lvlText w:val="%1.%2.%3.%4. "/>
      <w:lvlJc w:val="left"/>
      <w:pPr>
        <w:ind w:left="360" w:hanging="360"/>
      </w:pPr>
    </w:lvl>
    <w:lvl w:ilvl="4">
      <w:start w:val="1"/>
      <w:numFmt w:val="decimal"/>
      <w:lvlText w:val="%1.%2.%3.%4.%5. "/>
      <w:lvlJc w:val="left"/>
      <w:pPr>
        <w:ind w:left="360" w:hanging="360"/>
      </w:pPr>
    </w:lvl>
    <w:lvl w:ilvl="5">
      <w:start w:val="1"/>
      <w:numFmt w:val="upperRoman"/>
      <w:lvlText w:val="%6."/>
      <w:lvlJc w:val="left"/>
      <w:pPr>
        <w:ind w:left="723" w:hanging="360"/>
      </w:pPr>
    </w:lvl>
    <w:lvl w:ilvl="6">
      <w:start w:val="1"/>
      <w:numFmt w:val="decimal"/>
      <w:lvlText w:val=" %1.%2.%3.%4.%5.%6.%7 "/>
      <w:lvlJc w:val="left"/>
      <w:pPr>
        <w:ind w:left="360" w:hanging="360"/>
      </w:pPr>
    </w:lvl>
    <w:lvl w:ilvl="7">
      <w:start w:val="1"/>
      <w:numFmt w:val="decimal"/>
      <w:lvlText w:val=" %1.%2.%3.%4.%5.%6.%7.%8 "/>
      <w:lvlJc w:val="left"/>
      <w:pPr>
        <w:ind w:left="360" w:hanging="360"/>
      </w:pPr>
    </w:lvl>
    <w:lvl w:ilvl="8">
      <w:start w:val="1"/>
      <w:numFmt w:val="decimal"/>
      <w:lvlText w:val=" %1.%2.%3.%4.%5.%6.%7.%8.%9 "/>
      <w:lvlJc w:val="left"/>
      <w:pPr>
        <w:ind w:left="360" w:hanging="360"/>
      </w:pPr>
    </w:lvl>
  </w:abstractNum>
  <w:abstractNum w:abstractNumId="8" w15:restartNumberingAfterBreak="0">
    <w:nsid w:val="1A503581"/>
    <w:multiLevelType w:val="hybridMultilevel"/>
    <w:tmpl w:val="865CEB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A5978FF"/>
    <w:multiLevelType w:val="hybridMultilevel"/>
    <w:tmpl w:val="585646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D1A1F39"/>
    <w:multiLevelType w:val="hybridMultilevel"/>
    <w:tmpl w:val="65841240"/>
    <w:lvl w:ilvl="0" w:tplc="4FF60306">
      <w:start w:val="4"/>
      <w:numFmt w:val="decimal"/>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1753B60"/>
    <w:multiLevelType w:val="multilevel"/>
    <w:tmpl w:val="A29253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F538CA"/>
    <w:multiLevelType w:val="multilevel"/>
    <w:tmpl w:val="B16C0A2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720"/>
        </w:tabs>
        <w:ind w:left="720" w:hanging="36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080"/>
        </w:tabs>
        <w:ind w:left="1080" w:hanging="72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440"/>
        </w:tabs>
        <w:ind w:left="1440" w:hanging="1080"/>
      </w:pPr>
    </w:lvl>
    <w:lvl w:ilvl="8">
      <w:start w:val="1"/>
      <w:numFmt w:val="decimal"/>
      <w:isLgl/>
      <w:lvlText w:val="%1.%2.%3.%4.%5.%6.%7.%8.%9"/>
      <w:lvlJc w:val="left"/>
      <w:pPr>
        <w:tabs>
          <w:tab w:val="num" w:pos="1800"/>
        </w:tabs>
        <w:ind w:left="1800" w:hanging="1440"/>
      </w:pPr>
    </w:lvl>
  </w:abstractNum>
  <w:abstractNum w:abstractNumId="13" w15:restartNumberingAfterBreak="0">
    <w:nsid w:val="24296A1E"/>
    <w:multiLevelType w:val="multilevel"/>
    <w:tmpl w:val="62B653FE"/>
    <w:lvl w:ilvl="0">
      <w:start w:val="8"/>
      <w:numFmt w:val="decimal"/>
      <w:lvlText w:val="%1."/>
      <w:lvlJc w:val="left"/>
      <w:pPr>
        <w:ind w:left="390" w:hanging="39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26C91EA3"/>
    <w:multiLevelType w:val="hybridMultilevel"/>
    <w:tmpl w:val="F82692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7477E6F"/>
    <w:multiLevelType w:val="hybridMultilevel"/>
    <w:tmpl w:val="72AED6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8B56801"/>
    <w:multiLevelType w:val="hybridMultilevel"/>
    <w:tmpl w:val="464C66DE"/>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17" w15:restartNumberingAfterBreak="0">
    <w:nsid w:val="35B76B9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lang w:val="pt-P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9644BC"/>
    <w:multiLevelType w:val="multilevel"/>
    <w:tmpl w:val="B16C0A2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720"/>
        </w:tabs>
        <w:ind w:left="720" w:hanging="36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080"/>
        </w:tabs>
        <w:ind w:left="1080" w:hanging="72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440"/>
        </w:tabs>
        <w:ind w:left="1440" w:hanging="1080"/>
      </w:pPr>
    </w:lvl>
    <w:lvl w:ilvl="7">
      <w:start w:val="1"/>
      <w:numFmt w:val="decimal"/>
      <w:isLgl/>
      <w:lvlText w:val="%1.%2.%3.%4.%5.%6.%7.%8"/>
      <w:lvlJc w:val="left"/>
      <w:pPr>
        <w:tabs>
          <w:tab w:val="num" w:pos="1440"/>
        </w:tabs>
        <w:ind w:left="1440" w:hanging="1080"/>
      </w:pPr>
    </w:lvl>
    <w:lvl w:ilvl="8">
      <w:start w:val="1"/>
      <w:numFmt w:val="decimal"/>
      <w:isLgl/>
      <w:lvlText w:val="%1.%2.%3.%4.%5.%6.%7.%8.%9"/>
      <w:lvlJc w:val="left"/>
      <w:pPr>
        <w:tabs>
          <w:tab w:val="num" w:pos="1800"/>
        </w:tabs>
        <w:ind w:left="1800" w:hanging="1440"/>
      </w:pPr>
    </w:lvl>
  </w:abstractNum>
  <w:abstractNum w:abstractNumId="19" w15:restartNumberingAfterBreak="0">
    <w:nsid w:val="38BC33C3"/>
    <w:multiLevelType w:val="multilevel"/>
    <w:tmpl w:val="E8268A4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871731"/>
    <w:multiLevelType w:val="multilevel"/>
    <w:tmpl w:val="C82AB0F2"/>
    <w:lvl w:ilvl="0">
      <w:start w:val="4"/>
      <w:numFmt w:val="decimal"/>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E61242E"/>
    <w:multiLevelType w:val="hybridMultilevel"/>
    <w:tmpl w:val="8424D87C"/>
    <w:lvl w:ilvl="0" w:tplc="04160001">
      <w:start w:val="1"/>
      <w:numFmt w:val="bullet"/>
      <w:lvlText w:val=""/>
      <w:lvlJc w:val="left"/>
      <w:pPr>
        <w:ind w:left="1577" w:hanging="360"/>
      </w:pPr>
      <w:rPr>
        <w:rFonts w:ascii="Symbol" w:hAnsi="Symbol" w:hint="default"/>
      </w:rPr>
    </w:lvl>
    <w:lvl w:ilvl="1" w:tplc="04160003" w:tentative="1">
      <w:start w:val="1"/>
      <w:numFmt w:val="bullet"/>
      <w:lvlText w:val="o"/>
      <w:lvlJc w:val="left"/>
      <w:pPr>
        <w:ind w:left="2297" w:hanging="360"/>
      </w:pPr>
      <w:rPr>
        <w:rFonts w:ascii="Courier New" w:hAnsi="Courier New" w:cs="Courier New" w:hint="default"/>
      </w:rPr>
    </w:lvl>
    <w:lvl w:ilvl="2" w:tplc="04160005" w:tentative="1">
      <w:start w:val="1"/>
      <w:numFmt w:val="bullet"/>
      <w:lvlText w:val=""/>
      <w:lvlJc w:val="left"/>
      <w:pPr>
        <w:ind w:left="3017" w:hanging="360"/>
      </w:pPr>
      <w:rPr>
        <w:rFonts w:ascii="Wingdings" w:hAnsi="Wingdings" w:hint="default"/>
      </w:rPr>
    </w:lvl>
    <w:lvl w:ilvl="3" w:tplc="04160001" w:tentative="1">
      <w:start w:val="1"/>
      <w:numFmt w:val="bullet"/>
      <w:lvlText w:val=""/>
      <w:lvlJc w:val="left"/>
      <w:pPr>
        <w:ind w:left="3737" w:hanging="360"/>
      </w:pPr>
      <w:rPr>
        <w:rFonts w:ascii="Symbol" w:hAnsi="Symbol" w:hint="default"/>
      </w:rPr>
    </w:lvl>
    <w:lvl w:ilvl="4" w:tplc="04160003" w:tentative="1">
      <w:start w:val="1"/>
      <w:numFmt w:val="bullet"/>
      <w:lvlText w:val="o"/>
      <w:lvlJc w:val="left"/>
      <w:pPr>
        <w:ind w:left="4457" w:hanging="360"/>
      </w:pPr>
      <w:rPr>
        <w:rFonts w:ascii="Courier New" w:hAnsi="Courier New" w:cs="Courier New" w:hint="default"/>
      </w:rPr>
    </w:lvl>
    <w:lvl w:ilvl="5" w:tplc="04160005" w:tentative="1">
      <w:start w:val="1"/>
      <w:numFmt w:val="bullet"/>
      <w:lvlText w:val=""/>
      <w:lvlJc w:val="left"/>
      <w:pPr>
        <w:ind w:left="5177" w:hanging="360"/>
      </w:pPr>
      <w:rPr>
        <w:rFonts w:ascii="Wingdings" w:hAnsi="Wingdings" w:hint="default"/>
      </w:rPr>
    </w:lvl>
    <w:lvl w:ilvl="6" w:tplc="04160001" w:tentative="1">
      <w:start w:val="1"/>
      <w:numFmt w:val="bullet"/>
      <w:lvlText w:val=""/>
      <w:lvlJc w:val="left"/>
      <w:pPr>
        <w:ind w:left="5897" w:hanging="360"/>
      </w:pPr>
      <w:rPr>
        <w:rFonts w:ascii="Symbol" w:hAnsi="Symbol" w:hint="default"/>
      </w:rPr>
    </w:lvl>
    <w:lvl w:ilvl="7" w:tplc="04160003" w:tentative="1">
      <w:start w:val="1"/>
      <w:numFmt w:val="bullet"/>
      <w:lvlText w:val="o"/>
      <w:lvlJc w:val="left"/>
      <w:pPr>
        <w:ind w:left="6617" w:hanging="360"/>
      </w:pPr>
      <w:rPr>
        <w:rFonts w:ascii="Courier New" w:hAnsi="Courier New" w:cs="Courier New" w:hint="default"/>
      </w:rPr>
    </w:lvl>
    <w:lvl w:ilvl="8" w:tplc="04160005" w:tentative="1">
      <w:start w:val="1"/>
      <w:numFmt w:val="bullet"/>
      <w:lvlText w:val=""/>
      <w:lvlJc w:val="left"/>
      <w:pPr>
        <w:ind w:left="7337" w:hanging="360"/>
      </w:pPr>
      <w:rPr>
        <w:rFonts w:ascii="Wingdings" w:hAnsi="Wingdings" w:hint="default"/>
      </w:rPr>
    </w:lvl>
  </w:abstractNum>
  <w:abstractNum w:abstractNumId="22" w15:restartNumberingAfterBreak="0">
    <w:nsid w:val="507310EA"/>
    <w:multiLevelType w:val="hybridMultilevel"/>
    <w:tmpl w:val="4E22C2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2914EB9"/>
    <w:multiLevelType w:val="multilevel"/>
    <w:tmpl w:val="9A6A54B2"/>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64D0C6F"/>
    <w:multiLevelType w:val="hybridMultilevel"/>
    <w:tmpl w:val="5F9ECC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9B11E32"/>
    <w:multiLevelType w:val="hybridMultilevel"/>
    <w:tmpl w:val="40D21D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9DD3640"/>
    <w:multiLevelType w:val="hybridMultilevel"/>
    <w:tmpl w:val="09A8E3EC"/>
    <w:lvl w:ilvl="0" w:tplc="04160003">
      <w:start w:val="1"/>
      <w:numFmt w:val="bullet"/>
      <w:lvlText w:val="o"/>
      <w:lvlJc w:val="left"/>
      <w:pPr>
        <w:ind w:left="1428" w:hanging="360"/>
      </w:pPr>
      <w:rPr>
        <w:rFonts w:ascii="Courier New" w:hAnsi="Courier New" w:cs="Courier New" w:hint="default"/>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7" w15:restartNumberingAfterBreak="0">
    <w:nsid w:val="5BBF736C"/>
    <w:multiLevelType w:val="multilevel"/>
    <w:tmpl w:val="0426841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bCs/>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9A47491"/>
    <w:multiLevelType w:val="multilevel"/>
    <w:tmpl w:val="7A5A5512"/>
    <w:lvl w:ilvl="0">
      <w:start w:val="4"/>
      <w:numFmt w:val="decimal"/>
      <w:lvlText w:val="%1."/>
      <w:lvlJc w:val="left"/>
      <w:pPr>
        <w:ind w:left="408" w:hanging="408"/>
      </w:pPr>
      <w:rPr>
        <w:rFonts w:hint="default"/>
      </w:rPr>
    </w:lvl>
    <w:lvl w:ilvl="1">
      <w:start w:val="4"/>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0AA072C"/>
    <w:multiLevelType w:val="hybridMultilevel"/>
    <w:tmpl w:val="C884E60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4054523"/>
    <w:multiLevelType w:val="multilevel"/>
    <w:tmpl w:val="2B00F620"/>
    <w:lvl w:ilvl="0">
      <w:start w:val="9"/>
      <w:numFmt w:val="decimal"/>
      <w:lvlText w:val="%1."/>
      <w:lvlJc w:val="left"/>
      <w:pPr>
        <w:ind w:left="816" w:hanging="816"/>
      </w:pPr>
      <w:rPr>
        <w:rFonts w:hint="default"/>
      </w:rPr>
    </w:lvl>
    <w:lvl w:ilvl="1">
      <w:start w:val="1"/>
      <w:numFmt w:val="decimal"/>
      <w:lvlText w:val="%1.%2."/>
      <w:lvlJc w:val="left"/>
      <w:pPr>
        <w:ind w:left="1056" w:hanging="816"/>
      </w:pPr>
      <w:rPr>
        <w:rFonts w:hint="default"/>
      </w:rPr>
    </w:lvl>
    <w:lvl w:ilvl="2">
      <w:start w:val="4"/>
      <w:numFmt w:val="decimal"/>
      <w:lvlText w:val="%1.%2.%3."/>
      <w:lvlJc w:val="left"/>
      <w:pPr>
        <w:ind w:left="1296" w:hanging="816"/>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31" w15:restartNumberingAfterBreak="0">
    <w:nsid w:val="74070EB7"/>
    <w:multiLevelType w:val="hybridMultilevel"/>
    <w:tmpl w:val="ADB8FA2A"/>
    <w:lvl w:ilvl="0" w:tplc="01243F4C">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40E0ACC"/>
    <w:multiLevelType w:val="hybridMultilevel"/>
    <w:tmpl w:val="E2B007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9476A55"/>
    <w:multiLevelType w:val="multilevel"/>
    <w:tmpl w:val="A0B258B4"/>
    <w:lvl w:ilvl="0">
      <w:start w:val="7"/>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b/>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4" w15:restartNumberingAfterBreak="0">
    <w:nsid w:val="7EF5427F"/>
    <w:multiLevelType w:val="hybridMultilevel"/>
    <w:tmpl w:val="372C25C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7"/>
  </w:num>
  <w:num w:numId="3">
    <w:abstractNumId w:val="1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0"/>
  </w:num>
  <w:num w:numId="7">
    <w:abstractNumId w:val="4"/>
  </w:num>
  <w:num w:numId="8">
    <w:abstractNumId w:val="13"/>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5"/>
  </w:num>
  <w:num w:numId="12">
    <w:abstractNumId w:val="20"/>
  </w:num>
  <w:num w:numId="13">
    <w:abstractNumId w:val="34"/>
  </w:num>
  <w:num w:numId="14">
    <w:abstractNumId w:val="3"/>
  </w:num>
  <w:num w:numId="15">
    <w:abstractNumId w:val="16"/>
  </w:num>
  <w:num w:numId="16">
    <w:abstractNumId w:val="2"/>
  </w:num>
  <w:num w:numId="17">
    <w:abstractNumId w:val="14"/>
  </w:num>
  <w:num w:numId="18">
    <w:abstractNumId w:val="6"/>
  </w:num>
  <w:num w:numId="19">
    <w:abstractNumId w:val="24"/>
  </w:num>
  <w:num w:numId="20">
    <w:abstractNumId w:val="31"/>
  </w:num>
  <w:num w:numId="21">
    <w:abstractNumId w:val="22"/>
  </w:num>
  <w:num w:numId="22">
    <w:abstractNumId w:val="28"/>
  </w:num>
  <w:num w:numId="23">
    <w:abstractNumId w:val="23"/>
  </w:num>
  <w:num w:numId="24">
    <w:abstractNumId w:val="15"/>
  </w:num>
  <w:num w:numId="25">
    <w:abstractNumId w:val="26"/>
  </w:num>
  <w:num w:numId="26">
    <w:abstractNumId w:val="32"/>
  </w:num>
  <w:num w:numId="27">
    <w:abstractNumId w:val="11"/>
  </w:num>
  <w:num w:numId="28">
    <w:abstractNumId w:val="21"/>
  </w:num>
  <w:num w:numId="29">
    <w:abstractNumId w:val="5"/>
  </w:num>
  <w:num w:numId="30">
    <w:abstractNumId w:val="33"/>
  </w:num>
  <w:num w:numId="31">
    <w:abstractNumId w:val="0"/>
  </w:num>
  <w:num w:numId="32">
    <w:abstractNumId w:val="30"/>
  </w:num>
  <w:num w:numId="33">
    <w:abstractNumId w:val="19"/>
  </w:num>
  <w:num w:numId="34">
    <w:abstractNumId w:val="8"/>
  </w:num>
  <w:num w:numId="35">
    <w:abstractNumId w:val="9"/>
  </w:num>
  <w:num w:numId="36">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24F"/>
    <w:rsid w:val="000020CF"/>
    <w:rsid w:val="000040CA"/>
    <w:rsid w:val="00005399"/>
    <w:rsid w:val="000066E9"/>
    <w:rsid w:val="00006F40"/>
    <w:rsid w:val="000115E9"/>
    <w:rsid w:val="00012172"/>
    <w:rsid w:val="00014C8F"/>
    <w:rsid w:val="00015A2F"/>
    <w:rsid w:val="00016A1F"/>
    <w:rsid w:val="00016B4A"/>
    <w:rsid w:val="00016E02"/>
    <w:rsid w:val="00024251"/>
    <w:rsid w:val="00025582"/>
    <w:rsid w:val="000305C5"/>
    <w:rsid w:val="00032336"/>
    <w:rsid w:val="000376AB"/>
    <w:rsid w:val="00037793"/>
    <w:rsid w:val="00040D5D"/>
    <w:rsid w:val="00044C07"/>
    <w:rsid w:val="00045A9A"/>
    <w:rsid w:val="0004662F"/>
    <w:rsid w:val="00056135"/>
    <w:rsid w:val="0005658F"/>
    <w:rsid w:val="00060051"/>
    <w:rsid w:val="0006100F"/>
    <w:rsid w:val="0006210E"/>
    <w:rsid w:val="000629D8"/>
    <w:rsid w:val="00065B81"/>
    <w:rsid w:val="00067859"/>
    <w:rsid w:val="00067EF1"/>
    <w:rsid w:val="00073A33"/>
    <w:rsid w:val="0007563B"/>
    <w:rsid w:val="00075990"/>
    <w:rsid w:val="00075BED"/>
    <w:rsid w:val="0007708D"/>
    <w:rsid w:val="00080928"/>
    <w:rsid w:val="00080942"/>
    <w:rsid w:val="000821C5"/>
    <w:rsid w:val="0008282B"/>
    <w:rsid w:val="00083CE5"/>
    <w:rsid w:val="00084EAB"/>
    <w:rsid w:val="000866BD"/>
    <w:rsid w:val="00086963"/>
    <w:rsid w:val="00090282"/>
    <w:rsid w:val="0009041F"/>
    <w:rsid w:val="00090D83"/>
    <w:rsid w:val="00093C0F"/>
    <w:rsid w:val="000952DF"/>
    <w:rsid w:val="00096D45"/>
    <w:rsid w:val="000A1ADC"/>
    <w:rsid w:val="000A1D2F"/>
    <w:rsid w:val="000A2313"/>
    <w:rsid w:val="000A350E"/>
    <w:rsid w:val="000A3896"/>
    <w:rsid w:val="000A3AAC"/>
    <w:rsid w:val="000A4291"/>
    <w:rsid w:val="000A64F4"/>
    <w:rsid w:val="000A7E8E"/>
    <w:rsid w:val="000B16AA"/>
    <w:rsid w:val="000B23BC"/>
    <w:rsid w:val="000B3C1E"/>
    <w:rsid w:val="000B5523"/>
    <w:rsid w:val="000B6AAE"/>
    <w:rsid w:val="000C0AAD"/>
    <w:rsid w:val="000C2641"/>
    <w:rsid w:val="000C2E07"/>
    <w:rsid w:val="000C6B02"/>
    <w:rsid w:val="000D07A5"/>
    <w:rsid w:val="000D122E"/>
    <w:rsid w:val="000E0114"/>
    <w:rsid w:val="000E0E29"/>
    <w:rsid w:val="000E161A"/>
    <w:rsid w:val="000E174A"/>
    <w:rsid w:val="000E31E7"/>
    <w:rsid w:val="000E5F1B"/>
    <w:rsid w:val="000F0E37"/>
    <w:rsid w:val="000F601D"/>
    <w:rsid w:val="001004D9"/>
    <w:rsid w:val="00102085"/>
    <w:rsid w:val="00103BD1"/>
    <w:rsid w:val="001043C3"/>
    <w:rsid w:val="00104689"/>
    <w:rsid w:val="00110072"/>
    <w:rsid w:val="00112BEE"/>
    <w:rsid w:val="00112C06"/>
    <w:rsid w:val="001147FE"/>
    <w:rsid w:val="001155BB"/>
    <w:rsid w:val="00117D1E"/>
    <w:rsid w:val="00122822"/>
    <w:rsid w:val="00122B9D"/>
    <w:rsid w:val="001244F6"/>
    <w:rsid w:val="00125202"/>
    <w:rsid w:val="00130414"/>
    <w:rsid w:val="001310CE"/>
    <w:rsid w:val="00131BDE"/>
    <w:rsid w:val="00132876"/>
    <w:rsid w:val="00133E3D"/>
    <w:rsid w:val="001345C4"/>
    <w:rsid w:val="00134CA0"/>
    <w:rsid w:val="00136C46"/>
    <w:rsid w:val="001373D2"/>
    <w:rsid w:val="001446E6"/>
    <w:rsid w:val="00146B91"/>
    <w:rsid w:val="001504B1"/>
    <w:rsid w:val="001526EC"/>
    <w:rsid w:val="00153284"/>
    <w:rsid w:val="0015365E"/>
    <w:rsid w:val="001553AC"/>
    <w:rsid w:val="00156134"/>
    <w:rsid w:val="00156D72"/>
    <w:rsid w:val="0015745E"/>
    <w:rsid w:val="00162F3A"/>
    <w:rsid w:val="0016455E"/>
    <w:rsid w:val="001648AF"/>
    <w:rsid w:val="00164BC9"/>
    <w:rsid w:val="00164D49"/>
    <w:rsid w:val="00165360"/>
    <w:rsid w:val="00167162"/>
    <w:rsid w:val="00170BC0"/>
    <w:rsid w:val="001712BA"/>
    <w:rsid w:val="00173933"/>
    <w:rsid w:val="00176D16"/>
    <w:rsid w:val="0018118A"/>
    <w:rsid w:val="00181BD8"/>
    <w:rsid w:val="00182974"/>
    <w:rsid w:val="00183D1D"/>
    <w:rsid w:val="00186E5C"/>
    <w:rsid w:val="001874C5"/>
    <w:rsid w:val="00187866"/>
    <w:rsid w:val="001917EF"/>
    <w:rsid w:val="00191A2F"/>
    <w:rsid w:val="00191F59"/>
    <w:rsid w:val="00192300"/>
    <w:rsid w:val="00195656"/>
    <w:rsid w:val="00195C6D"/>
    <w:rsid w:val="00196B64"/>
    <w:rsid w:val="001975BA"/>
    <w:rsid w:val="00197CF3"/>
    <w:rsid w:val="00197EF9"/>
    <w:rsid w:val="001A1238"/>
    <w:rsid w:val="001A4CB2"/>
    <w:rsid w:val="001A74CA"/>
    <w:rsid w:val="001B1750"/>
    <w:rsid w:val="001B17C3"/>
    <w:rsid w:val="001B5E62"/>
    <w:rsid w:val="001B6637"/>
    <w:rsid w:val="001C10BA"/>
    <w:rsid w:val="001C1D46"/>
    <w:rsid w:val="001C421A"/>
    <w:rsid w:val="001C542A"/>
    <w:rsid w:val="001C6B11"/>
    <w:rsid w:val="001C7B5A"/>
    <w:rsid w:val="001D1111"/>
    <w:rsid w:val="001D16C8"/>
    <w:rsid w:val="001D18CD"/>
    <w:rsid w:val="001D322F"/>
    <w:rsid w:val="001E34FB"/>
    <w:rsid w:val="001E57F4"/>
    <w:rsid w:val="001F20CD"/>
    <w:rsid w:val="001F30BB"/>
    <w:rsid w:val="001F3906"/>
    <w:rsid w:val="001F49D1"/>
    <w:rsid w:val="001F63AA"/>
    <w:rsid w:val="001F6B95"/>
    <w:rsid w:val="001F7688"/>
    <w:rsid w:val="0020086A"/>
    <w:rsid w:val="00201DDE"/>
    <w:rsid w:val="002026E5"/>
    <w:rsid w:val="00203524"/>
    <w:rsid w:val="0020447B"/>
    <w:rsid w:val="00206D25"/>
    <w:rsid w:val="00212909"/>
    <w:rsid w:val="002134F1"/>
    <w:rsid w:val="002146FE"/>
    <w:rsid w:val="00215E43"/>
    <w:rsid w:val="002168E3"/>
    <w:rsid w:val="00224A30"/>
    <w:rsid w:val="002265D1"/>
    <w:rsid w:val="00227763"/>
    <w:rsid w:val="002315DC"/>
    <w:rsid w:val="002339D8"/>
    <w:rsid w:val="00234CC5"/>
    <w:rsid w:val="00235910"/>
    <w:rsid w:val="00236069"/>
    <w:rsid w:val="002367BE"/>
    <w:rsid w:val="00236A94"/>
    <w:rsid w:val="00241F5F"/>
    <w:rsid w:val="002421E6"/>
    <w:rsid w:val="00242841"/>
    <w:rsid w:val="00243C09"/>
    <w:rsid w:val="00244A97"/>
    <w:rsid w:val="002504D3"/>
    <w:rsid w:val="0025096F"/>
    <w:rsid w:val="0025101C"/>
    <w:rsid w:val="00253479"/>
    <w:rsid w:val="002538AC"/>
    <w:rsid w:val="00253E48"/>
    <w:rsid w:val="00254B19"/>
    <w:rsid w:val="00255288"/>
    <w:rsid w:val="002553EC"/>
    <w:rsid w:val="0025631F"/>
    <w:rsid w:val="00256997"/>
    <w:rsid w:val="00257796"/>
    <w:rsid w:val="00257CEA"/>
    <w:rsid w:val="00260AE7"/>
    <w:rsid w:val="0026263A"/>
    <w:rsid w:val="00264108"/>
    <w:rsid w:val="002710A8"/>
    <w:rsid w:val="00271664"/>
    <w:rsid w:val="00275423"/>
    <w:rsid w:val="00276265"/>
    <w:rsid w:val="00277C1B"/>
    <w:rsid w:val="0028110A"/>
    <w:rsid w:val="002819A4"/>
    <w:rsid w:val="0028511E"/>
    <w:rsid w:val="002858C5"/>
    <w:rsid w:val="0028641F"/>
    <w:rsid w:val="00287D5E"/>
    <w:rsid w:val="00290083"/>
    <w:rsid w:val="00290A25"/>
    <w:rsid w:val="0029351D"/>
    <w:rsid w:val="00294DC7"/>
    <w:rsid w:val="002A0016"/>
    <w:rsid w:val="002A41D7"/>
    <w:rsid w:val="002A5E3D"/>
    <w:rsid w:val="002A5FBF"/>
    <w:rsid w:val="002A7E11"/>
    <w:rsid w:val="002B02C5"/>
    <w:rsid w:val="002B10D9"/>
    <w:rsid w:val="002B1A94"/>
    <w:rsid w:val="002B58E2"/>
    <w:rsid w:val="002C0350"/>
    <w:rsid w:val="002C101B"/>
    <w:rsid w:val="002C172C"/>
    <w:rsid w:val="002C3373"/>
    <w:rsid w:val="002C44C8"/>
    <w:rsid w:val="002C4C47"/>
    <w:rsid w:val="002C7016"/>
    <w:rsid w:val="002C7110"/>
    <w:rsid w:val="002D1094"/>
    <w:rsid w:val="002D3C6D"/>
    <w:rsid w:val="002D610E"/>
    <w:rsid w:val="002E02F3"/>
    <w:rsid w:val="002E03E3"/>
    <w:rsid w:val="002E1036"/>
    <w:rsid w:val="002E1FDA"/>
    <w:rsid w:val="002E205E"/>
    <w:rsid w:val="002E4ABF"/>
    <w:rsid w:val="002E4E91"/>
    <w:rsid w:val="002F11A0"/>
    <w:rsid w:val="002F324F"/>
    <w:rsid w:val="002F48B6"/>
    <w:rsid w:val="002F4BA6"/>
    <w:rsid w:val="002F690B"/>
    <w:rsid w:val="003015DF"/>
    <w:rsid w:val="00301BEA"/>
    <w:rsid w:val="00303801"/>
    <w:rsid w:val="003059C0"/>
    <w:rsid w:val="00311FAC"/>
    <w:rsid w:val="00313DD8"/>
    <w:rsid w:val="00314250"/>
    <w:rsid w:val="003142DA"/>
    <w:rsid w:val="00315A0D"/>
    <w:rsid w:val="00316EC0"/>
    <w:rsid w:val="00317365"/>
    <w:rsid w:val="00317E99"/>
    <w:rsid w:val="003225CC"/>
    <w:rsid w:val="00322C9D"/>
    <w:rsid w:val="0032538A"/>
    <w:rsid w:val="0033062D"/>
    <w:rsid w:val="00331E3B"/>
    <w:rsid w:val="00332CE0"/>
    <w:rsid w:val="003331A2"/>
    <w:rsid w:val="00337598"/>
    <w:rsid w:val="0034104F"/>
    <w:rsid w:val="003421A3"/>
    <w:rsid w:val="003443E4"/>
    <w:rsid w:val="003464B2"/>
    <w:rsid w:val="00346F7E"/>
    <w:rsid w:val="00347B88"/>
    <w:rsid w:val="0035209B"/>
    <w:rsid w:val="003530B7"/>
    <w:rsid w:val="00354A02"/>
    <w:rsid w:val="00356CFA"/>
    <w:rsid w:val="0035758D"/>
    <w:rsid w:val="00362CA1"/>
    <w:rsid w:val="00363FED"/>
    <w:rsid w:val="00363FF4"/>
    <w:rsid w:val="003675A4"/>
    <w:rsid w:val="003711B8"/>
    <w:rsid w:val="00375581"/>
    <w:rsid w:val="003765D0"/>
    <w:rsid w:val="003816EB"/>
    <w:rsid w:val="00383F2B"/>
    <w:rsid w:val="00386F3C"/>
    <w:rsid w:val="00387769"/>
    <w:rsid w:val="00392488"/>
    <w:rsid w:val="00392601"/>
    <w:rsid w:val="00393EF8"/>
    <w:rsid w:val="00395091"/>
    <w:rsid w:val="00395331"/>
    <w:rsid w:val="003A27E2"/>
    <w:rsid w:val="003A4D40"/>
    <w:rsid w:val="003A6653"/>
    <w:rsid w:val="003B0950"/>
    <w:rsid w:val="003B2460"/>
    <w:rsid w:val="003B2D3F"/>
    <w:rsid w:val="003B3620"/>
    <w:rsid w:val="003B611D"/>
    <w:rsid w:val="003B7A7E"/>
    <w:rsid w:val="003C347D"/>
    <w:rsid w:val="003C39C0"/>
    <w:rsid w:val="003C417A"/>
    <w:rsid w:val="003C4C54"/>
    <w:rsid w:val="003C4CE3"/>
    <w:rsid w:val="003C4EFE"/>
    <w:rsid w:val="003C60D4"/>
    <w:rsid w:val="003C6D49"/>
    <w:rsid w:val="003D07C3"/>
    <w:rsid w:val="003D3575"/>
    <w:rsid w:val="003D51BA"/>
    <w:rsid w:val="003D538F"/>
    <w:rsid w:val="003D5538"/>
    <w:rsid w:val="003D6226"/>
    <w:rsid w:val="003D6E82"/>
    <w:rsid w:val="003D7A52"/>
    <w:rsid w:val="003E0C5F"/>
    <w:rsid w:val="003E1E69"/>
    <w:rsid w:val="003E24B2"/>
    <w:rsid w:val="003F0636"/>
    <w:rsid w:val="003F13E9"/>
    <w:rsid w:val="003F2625"/>
    <w:rsid w:val="003F2A54"/>
    <w:rsid w:val="003F7802"/>
    <w:rsid w:val="004027AA"/>
    <w:rsid w:val="0040430E"/>
    <w:rsid w:val="00406F28"/>
    <w:rsid w:val="004100F9"/>
    <w:rsid w:val="0041057E"/>
    <w:rsid w:val="00410BAB"/>
    <w:rsid w:val="00413848"/>
    <w:rsid w:val="0041449A"/>
    <w:rsid w:val="00420D12"/>
    <w:rsid w:val="00421E11"/>
    <w:rsid w:val="00422216"/>
    <w:rsid w:val="00424EDB"/>
    <w:rsid w:val="00434BBB"/>
    <w:rsid w:val="00442519"/>
    <w:rsid w:val="00444A78"/>
    <w:rsid w:val="00447C85"/>
    <w:rsid w:val="0045432C"/>
    <w:rsid w:val="00456006"/>
    <w:rsid w:val="004568AE"/>
    <w:rsid w:val="004569AF"/>
    <w:rsid w:val="00460FC5"/>
    <w:rsid w:val="0046274F"/>
    <w:rsid w:val="00465BFC"/>
    <w:rsid w:val="00466070"/>
    <w:rsid w:val="0047076B"/>
    <w:rsid w:val="004751AB"/>
    <w:rsid w:val="004830EF"/>
    <w:rsid w:val="00486FE8"/>
    <w:rsid w:val="004875D9"/>
    <w:rsid w:val="004912AB"/>
    <w:rsid w:val="00493171"/>
    <w:rsid w:val="00494ECF"/>
    <w:rsid w:val="00495121"/>
    <w:rsid w:val="00495F78"/>
    <w:rsid w:val="0049603B"/>
    <w:rsid w:val="004A0170"/>
    <w:rsid w:val="004A246E"/>
    <w:rsid w:val="004A438D"/>
    <w:rsid w:val="004B0A0B"/>
    <w:rsid w:val="004B4ADC"/>
    <w:rsid w:val="004B6CE4"/>
    <w:rsid w:val="004B7B88"/>
    <w:rsid w:val="004C1006"/>
    <w:rsid w:val="004C4867"/>
    <w:rsid w:val="004C6E07"/>
    <w:rsid w:val="004C6FFD"/>
    <w:rsid w:val="004C7D73"/>
    <w:rsid w:val="004D30B4"/>
    <w:rsid w:val="004D394B"/>
    <w:rsid w:val="004D4194"/>
    <w:rsid w:val="004D44FD"/>
    <w:rsid w:val="004D51A8"/>
    <w:rsid w:val="004D7127"/>
    <w:rsid w:val="004D7E89"/>
    <w:rsid w:val="004E1039"/>
    <w:rsid w:val="004E3C5F"/>
    <w:rsid w:val="004F1C59"/>
    <w:rsid w:val="004F1D5A"/>
    <w:rsid w:val="004F285D"/>
    <w:rsid w:val="004F3A8E"/>
    <w:rsid w:val="004F4087"/>
    <w:rsid w:val="0050135F"/>
    <w:rsid w:val="005027B1"/>
    <w:rsid w:val="00502E5B"/>
    <w:rsid w:val="00503356"/>
    <w:rsid w:val="0050512C"/>
    <w:rsid w:val="005053C4"/>
    <w:rsid w:val="0050631B"/>
    <w:rsid w:val="00506A26"/>
    <w:rsid w:val="005110B0"/>
    <w:rsid w:val="0051214F"/>
    <w:rsid w:val="0051402B"/>
    <w:rsid w:val="00515C32"/>
    <w:rsid w:val="0051647E"/>
    <w:rsid w:val="005239A0"/>
    <w:rsid w:val="00524925"/>
    <w:rsid w:val="00525FB3"/>
    <w:rsid w:val="005264E0"/>
    <w:rsid w:val="00527260"/>
    <w:rsid w:val="0052772E"/>
    <w:rsid w:val="00530314"/>
    <w:rsid w:val="00531580"/>
    <w:rsid w:val="00532667"/>
    <w:rsid w:val="00532C66"/>
    <w:rsid w:val="00540D57"/>
    <w:rsid w:val="00544820"/>
    <w:rsid w:val="00551B65"/>
    <w:rsid w:val="005530A5"/>
    <w:rsid w:val="00553D51"/>
    <w:rsid w:val="005540F0"/>
    <w:rsid w:val="00554230"/>
    <w:rsid w:val="005558BC"/>
    <w:rsid w:val="00556839"/>
    <w:rsid w:val="00556F48"/>
    <w:rsid w:val="00557168"/>
    <w:rsid w:val="005572DA"/>
    <w:rsid w:val="00560E90"/>
    <w:rsid w:val="005623BD"/>
    <w:rsid w:val="00562441"/>
    <w:rsid w:val="00563FDD"/>
    <w:rsid w:val="0056516D"/>
    <w:rsid w:val="00566AD2"/>
    <w:rsid w:val="00566DEA"/>
    <w:rsid w:val="0056748B"/>
    <w:rsid w:val="00567730"/>
    <w:rsid w:val="0057326E"/>
    <w:rsid w:val="005733C5"/>
    <w:rsid w:val="00573E4C"/>
    <w:rsid w:val="0057609D"/>
    <w:rsid w:val="00576738"/>
    <w:rsid w:val="00580878"/>
    <w:rsid w:val="00581CC2"/>
    <w:rsid w:val="00581CEA"/>
    <w:rsid w:val="00581F32"/>
    <w:rsid w:val="005829E2"/>
    <w:rsid w:val="00583254"/>
    <w:rsid w:val="005851DB"/>
    <w:rsid w:val="005852F1"/>
    <w:rsid w:val="005856F9"/>
    <w:rsid w:val="00587F6A"/>
    <w:rsid w:val="00590902"/>
    <w:rsid w:val="00593F85"/>
    <w:rsid w:val="00594562"/>
    <w:rsid w:val="005972FC"/>
    <w:rsid w:val="00597B39"/>
    <w:rsid w:val="005A4EE2"/>
    <w:rsid w:val="005A5C50"/>
    <w:rsid w:val="005A70D0"/>
    <w:rsid w:val="005B0EBE"/>
    <w:rsid w:val="005B1E8E"/>
    <w:rsid w:val="005B34D6"/>
    <w:rsid w:val="005B4550"/>
    <w:rsid w:val="005B5713"/>
    <w:rsid w:val="005B6F4C"/>
    <w:rsid w:val="005C2C4F"/>
    <w:rsid w:val="005C40E2"/>
    <w:rsid w:val="005C4615"/>
    <w:rsid w:val="005C78E9"/>
    <w:rsid w:val="005D4C87"/>
    <w:rsid w:val="005D57BA"/>
    <w:rsid w:val="005D640A"/>
    <w:rsid w:val="005D74BF"/>
    <w:rsid w:val="005D7CD9"/>
    <w:rsid w:val="005E070B"/>
    <w:rsid w:val="005E2153"/>
    <w:rsid w:val="005E2843"/>
    <w:rsid w:val="005E3B30"/>
    <w:rsid w:val="005E3B33"/>
    <w:rsid w:val="005E4D88"/>
    <w:rsid w:val="005E5CA2"/>
    <w:rsid w:val="005E6537"/>
    <w:rsid w:val="005E6E1C"/>
    <w:rsid w:val="005F0594"/>
    <w:rsid w:val="005F2EE1"/>
    <w:rsid w:val="005F7B92"/>
    <w:rsid w:val="006007DE"/>
    <w:rsid w:val="00603288"/>
    <w:rsid w:val="00604099"/>
    <w:rsid w:val="0060474C"/>
    <w:rsid w:val="00610AC1"/>
    <w:rsid w:val="00615918"/>
    <w:rsid w:val="00621120"/>
    <w:rsid w:val="00621E5A"/>
    <w:rsid w:val="006222E6"/>
    <w:rsid w:val="0062575B"/>
    <w:rsid w:val="00625D1F"/>
    <w:rsid w:val="00631D06"/>
    <w:rsid w:val="00632718"/>
    <w:rsid w:val="00632CC8"/>
    <w:rsid w:val="006333B8"/>
    <w:rsid w:val="00634EEA"/>
    <w:rsid w:val="0063534E"/>
    <w:rsid w:val="00636830"/>
    <w:rsid w:val="00636A81"/>
    <w:rsid w:val="00636FCD"/>
    <w:rsid w:val="00637896"/>
    <w:rsid w:val="00637B60"/>
    <w:rsid w:val="00637E2C"/>
    <w:rsid w:val="00643266"/>
    <w:rsid w:val="00643A48"/>
    <w:rsid w:val="00643CD7"/>
    <w:rsid w:val="00657E8E"/>
    <w:rsid w:val="00660712"/>
    <w:rsid w:val="00660B10"/>
    <w:rsid w:val="00663E09"/>
    <w:rsid w:val="00665599"/>
    <w:rsid w:val="006656FA"/>
    <w:rsid w:val="0066626A"/>
    <w:rsid w:val="006667EC"/>
    <w:rsid w:val="00670DE3"/>
    <w:rsid w:val="00671AB7"/>
    <w:rsid w:val="006726BD"/>
    <w:rsid w:val="0067731F"/>
    <w:rsid w:val="00680D00"/>
    <w:rsid w:val="00681A04"/>
    <w:rsid w:val="00681BF6"/>
    <w:rsid w:val="00685367"/>
    <w:rsid w:val="006855DC"/>
    <w:rsid w:val="00686A0F"/>
    <w:rsid w:val="00691457"/>
    <w:rsid w:val="006928CD"/>
    <w:rsid w:val="00694388"/>
    <w:rsid w:val="006947F7"/>
    <w:rsid w:val="00694E58"/>
    <w:rsid w:val="00695FFA"/>
    <w:rsid w:val="006A298B"/>
    <w:rsid w:val="006A45ED"/>
    <w:rsid w:val="006A7921"/>
    <w:rsid w:val="006A79F6"/>
    <w:rsid w:val="006B19E1"/>
    <w:rsid w:val="006B265A"/>
    <w:rsid w:val="006B271D"/>
    <w:rsid w:val="006B7764"/>
    <w:rsid w:val="006B7CED"/>
    <w:rsid w:val="006C12C3"/>
    <w:rsid w:val="006C175A"/>
    <w:rsid w:val="006C1D9D"/>
    <w:rsid w:val="006C26B8"/>
    <w:rsid w:val="006C3C64"/>
    <w:rsid w:val="006C3FA0"/>
    <w:rsid w:val="006C485E"/>
    <w:rsid w:val="006C4AB3"/>
    <w:rsid w:val="006C5031"/>
    <w:rsid w:val="006C5E43"/>
    <w:rsid w:val="006C72FE"/>
    <w:rsid w:val="006D34C3"/>
    <w:rsid w:val="006D3DEC"/>
    <w:rsid w:val="006E1B6B"/>
    <w:rsid w:val="006E6015"/>
    <w:rsid w:val="006F0180"/>
    <w:rsid w:val="006F1EAC"/>
    <w:rsid w:val="006F32B3"/>
    <w:rsid w:val="006F3B10"/>
    <w:rsid w:val="006F464A"/>
    <w:rsid w:val="006F5D52"/>
    <w:rsid w:val="006F64B2"/>
    <w:rsid w:val="00700C72"/>
    <w:rsid w:val="0070403C"/>
    <w:rsid w:val="007077BA"/>
    <w:rsid w:val="00710193"/>
    <w:rsid w:val="007102BD"/>
    <w:rsid w:val="00711A1D"/>
    <w:rsid w:val="007124DF"/>
    <w:rsid w:val="00717411"/>
    <w:rsid w:val="0072192C"/>
    <w:rsid w:val="007328FB"/>
    <w:rsid w:val="00733702"/>
    <w:rsid w:val="00735D11"/>
    <w:rsid w:val="00736276"/>
    <w:rsid w:val="0074050F"/>
    <w:rsid w:val="00740971"/>
    <w:rsid w:val="0074711A"/>
    <w:rsid w:val="00747590"/>
    <w:rsid w:val="00747B4D"/>
    <w:rsid w:val="00747EA9"/>
    <w:rsid w:val="0075211A"/>
    <w:rsid w:val="0075386E"/>
    <w:rsid w:val="00753ED6"/>
    <w:rsid w:val="0075484B"/>
    <w:rsid w:val="007558E9"/>
    <w:rsid w:val="00756C83"/>
    <w:rsid w:val="00757B7C"/>
    <w:rsid w:val="00757D02"/>
    <w:rsid w:val="00762C37"/>
    <w:rsid w:val="00765814"/>
    <w:rsid w:val="00766D24"/>
    <w:rsid w:val="00766D8D"/>
    <w:rsid w:val="007729A2"/>
    <w:rsid w:val="007847F7"/>
    <w:rsid w:val="00784E5D"/>
    <w:rsid w:val="0078581B"/>
    <w:rsid w:val="007861EB"/>
    <w:rsid w:val="00787CF0"/>
    <w:rsid w:val="007A2E75"/>
    <w:rsid w:val="007A2F7E"/>
    <w:rsid w:val="007A3A85"/>
    <w:rsid w:val="007A4576"/>
    <w:rsid w:val="007A4AEA"/>
    <w:rsid w:val="007B2301"/>
    <w:rsid w:val="007B2686"/>
    <w:rsid w:val="007B39E6"/>
    <w:rsid w:val="007B4F0D"/>
    <w:rsid w:val="007B56EC"/>
    <w:rsid w:val="007B5D2B"/>
    <w:rsid w:val="007B7684"/>
    <w:rsid w:val="007B7DFC"/>
    <w:rsid w:val="007C19F3"/>
    <w:rsid w:val="007C47D5"/>
    <w:rsid w:val="007C5646"/>
    <w:rsid w:val="007D0F5F"/>
    <w:rsid w:val="007D5F4F"/>
    <w:rsid w:val="007D7D7F"/>
    <w:rsid w:val="007E0CDE"/>
    <w:rsid w:val="007E168A"/>
    <w:rsid w:val="007E24A1"/>
    <w:rsid w:val="007E597B"/>
    <w:rsid w:val="007E7A02"/>
    <w:rsid w:val="007E7AAB"/>
    <w:rsid w:val="007F1A69"/>
    <w:rsid w:val="007F1D22"/>
    <w:rsid w:val="007F4EF0"/>
    <w:rsid w:val="007F6226"/>
    <w:rsid w:val="007F6BD3"/>
    <w:rsid w:val="007F7411"/>
    <w:rsid w:val="00801EE9"/>
    <w:rsid w:val="0080215F"/>
    <w:rsid w:val="00805F17"/>
    <w:rsid w:val="008175A2"/>
    <w:rsid w:val="008200B2"/>
    <w:rsid w:val="0082027D"/>
    <w:rsid w:val="008216CF"/>
    <w:rsid w:val="00823B52"/>
    <w:rsid w:val="00834D53"/>
    <w:rsid w:val="00835480"/>
    <w:rsid w:val="00835E59"/>
    <w:rsid w:val="00837500"/>
    <w:rsid w:val="00840813"/>
    <w:rsid w:val="00847865"/>
    <w:rsid w:val="00847995"/>
    <w:rsid w:val="008509DA"/>
    <w:rsid w:val="00851474"/>
    <w:rsid w:val="008526F4"/>
    <w:rsid w:val="0085296E"/>
    <w:rsid w:val="0085375C"/>
    <w:rsid w:val="00856465"/>
    <w:rsid w:val="008566E4"/>
    <w:rsid w:val="008575E7"/>
    <w:rsid w:val="00857F3F"/>
    <w:rsid w:val="008626FE"/>
    <w:rsid w:val="008628F9"/>
    <w:rsid w:val="00864DDB"/>
    <w:rsid w:val="00866435"/>
    <w:rsid w:val="0086783F"/>
    <w:rsid w:val="00870EAA"/>
    <w:rsid w:val="008760E3"/>
    <w:rsid w:val="008763E9"/>
    <w:rsid w:val="0087685C"/>
    <w:rsid w:val="00876A45"/>
    <w:rsid w:val="00880C92"/>
    <w:rsid w:val="008825D3"/>
    <w:rsid w:val="008835D8"/>
    <w:rsid w:val="00883A36"/>
    <w:rsid w:val="00883D7D"/>
    <w:rsid w:val="00884FC5"/>
    <w:rsid w:val="00886A52"/>
    <w:rsid w:val="00894AC5"/>
    <w:rsid w:val="0089521A"/>
    <w:rsid w:val="008A15A7"/>
    <w:rsid w:val="008A3B60"/>
    <w:rsid w:val="008A594D"/>
    <w:rsid w:val="008B1664"/>
    <w:rsid w:val="008B3221"/>
    <w:rsid w:val="008B4129"/>
    <w:rsid w:val="008B441B"/>
    <w:rsid w:val="008B59E5"/>
    <w:rsid w:val="008B76C6"/>
    <w:rsid w:val="008C0809"/>
    <w:rsid w:val="008C091A"/>
    <w:rsid w:val="008C25F8"/>
    <w:rsid w:val="008C3CB9"/>
    <w:rsid w:val="008C42AC"/>
    <w:rsid w:val="008D01CB"/>
    <w:rsid w:val="008D08B9"/>
    <w:rsid w:val="008D0B95"/>
    <w:rsid w:val="008D1C40"/>
    <w:rsid w:val="008D260E"/>
    <w:rsid w:val="008D32EE"/>
    <w:rsid w:val="008D4616"/>
    <w:rsid w:val="008D71EC"/>
    <w:rsid w:val="008D7544"/>
    <w:rsid w:val="008D7AAA"/>
    <w:rsid w:val="008D7E23"/>
    <w:rsid w:val="008E01DC"/>
    <w:rsid w:val="008E2305"/>
    <w:rsid w:val="008E2401"/>
    <w:rsid w:val="008E3A03"/>
    <w:rsid w:val="008E5606"/>
    <w:rsid w:val="008E69B0"/>
    <w:rsid w:val="008E71BE"/>
    <w:rsid w:val="008F1AA4"/>
    <w:rsid w:val="008F748F"/>
    <w:rsid w:val="00902ADF"/>
    <w:rsid w:val="0090562D"/>
    <w:rsid w:val="00907BE2"/>
    <w:rsid w:val="0091311B"/>
    <w:rsid w:val="0091358A"/>
    <w:rsid w:val="009140F8"/>
    <w:rsid w:val="009148E9"/>
    <w:rsid w:val="00916BEF"/>
    <w:rsid w:val="00916E86"/>
    <w:rsid w:val="009178AC"/>
    <w:rsid w:val="00917ADE"/>
    <w:rsid w:val="0092002E"/>
    <w:rsid w:val="009208B6"/>
    <w:rsid w:val="0092104F"/>
    <w:rsid w:val="0092150B"/>
    <w:rsid w:val="009249F2"/>
    <w:rsid w:val="009262E5"/>
    <w:rsid w:val="009263C3"/>
    <w:rsid w:val="0093016F"/>
    <w:rsid w:val="00936D8E"/>
    <w:rsid w:val="00936EAD"/>
    <w:rsid w:val="00940047"/>
    <w:rsid w:val="0094224F"/>
    <w:rsid w:val="009429ED"/>
    <w:rsid w:val="00942D35"/>
    <w:rsid w:val="00945BCE"/>
    <w:rsid w:val="009472C3"/>
    <w:rsid w:val="00947721"/>
    <w:rsid w:val="00947756"/>
    <w:rsid w:val="00952072"/>
    <w:rsid w:val="00952BDD"/>
    <w:rsid w:val="00952F75"/>
    <w:rsid w:val="009533CB"/>
    <w:rsid w:val="00953819"/>
    <w:rsid w:val="0095481F"/>
    <w:rsid w:val="00956055"/>
    <w:rsid w:val="00957A50"/>
    <w:rsid w:val="00960BF3"/>
    <w:rsid w:val="0096133C"/>
    <w:rsid w:val="009614EF"/>
    <w:rsid w:val="009675B5"/>
    <w:rsid w:val="00970332"/>
    <w:rsid w:val="009706C2"/>
    <w:rsid w:val="00970D0B"/>
    <w:rsid w:val="00971406"/>
    <w:rsid w:val="0097244B"/>
    <w:rsid w:val="00973A70"/>
    <w:rsid w:val="00974109"/>
    <w:rsid w:val="00974516"/>
    <w:rsid w:val="00975955"/>
    <w:rsid w:val="009811F2"/>
    <w:rsid w:val="0098129D"/>
    <w:rsid w:val="00981E89"/>
    <w:rsid w:val="00982091"/>
    <w:rsid w:val="0098399E"/>
    <w:rsid w:val="00987FC6"/>
    <w:rsid w:val="00990790"/>
    <w:rsid w:val="0099092C"/>
    <w:rsid w:val="0099729E"/>
    <w:rsid w:val="009A0E21"/>
    <w:rsid w:val="009A1BC1"/>
    <w:rsid w:val="009A2438"/>
    <w:rsid w:val="009A3FD0"/>
    <w:rsid w:val="009A6FC5"/>
    <w:rsid w:val="009B1E95"/>
    <w:rsid w:val="009B3AA2"/>
    <w:rsid w:val="009B548F"/>
    <w:rsid w:val="009B71C9"/>
    <w:rsid w:val="009B7CB6"/>
    <w:rsid w:val="009C009E"/>
    <w:rsid w:val="009C641E"/>
    <w:rsid w:val="009D1C6B"/>
    <w:rsid w:val="009D6D98"/>
    <w:rsid w:val="009D6FB0"/>
    <w:rsid w:val="009D7236"/>
    <w:rsid w:val="009D7C86"/>
    <w:rsid w:val="009E3D15"/>
    <w:rsid w:val="009E6850"/>
    <w:rsid w:val="009F0BFE"/>
    <w:rsid w:val="009F0CF3"/>
    <w:rsid w:val="00A00000"/>
    <w:rsid w:val="00A02A34"/>
    <w:rsid w:val="00A052B8"/>
    <w:rsid w:val="00A05D06"/>
    <w:rsid w:val="00A1021A"/>
    <w:rsid w:val="00A116F3"/>
    <w:rsid w:val="00A11A4F"/>
    <w:rsid w:val="00A12E46"/>
    <w:rsid w:val="00A140E5"/>
    <w:rsid w:val="00A1572C"/>
    <w:rsid w:val="00A16550"/>
    <w:rsid w:val="00A1784A"/>
    <w:rsid w:val="00A21C09"/>
    <w:rsid w:val="00A2517C"/>
    <w:rsid w:val="00A25585"/>
    <w:rsid w:val="00A2720C"/>
    <w:rsid w:val="00A30C65"/>
    <w:rsid w:val="00A53234"/>
    <w:rsid w:val="00A5652A"/>
    <w:rsid w:val="00A575F7"/>
    <w:rsid w:val="00A57737"/>
    <w:rsid w:val="00A61F4B"/>
    <w:rsid w:val="00A62AC1"/>
    <w:rsid w:val="00A62D90"/>
    <w:rsid w:val="00A64765"/>
    <w:rsid w:val="00A64962"/>
    <w:rsid w:val="00A6499D"/>
    <w:rsid w:val="00A64B03"/>
    <w:rsid w:val="00A65461"/>
    <w:rsid w:val="00A67D09"/>
    <w:rsid w:val="00A70274"/>
    <w:rsid w:val="00A726D3"/>
    <w:rsid w:val="00A755E1"/>
    <w:rsid w:val="00A77F3C"/>
    <w:rsid w:val="00A808FA"/>
    <w:rsid w:val="00A81759"/>
    <w:rsid w:val="00A81CCB"/>
    <w:rsid w:val="00A84E7B"/>
    <w:rsid w:val="00A86BA7"/>
    <w:rsid w:val="00A86C39"/>
    <w:rsid w:val="00A918C9"/>
    <w:rsid w:val="00A9530A"/>
    <w:rsid w:val="00A965DE"/>
    <w:rsid w:val="00AA0C3D"/>
    <w:rsid w:val="00AA1C68"/>
    <w:rsid w:val="00AA5F9F"/>
    <w:rsid w:val="00AB0F8B"/>
    <w:rsid w:val="00AB2E58"/>
    <w:rsid w:val="00AB4D7D"/>
    <w:rsid w:val="00AB536A"/>
    <w:rsid w:val="00AB6B42"/>
    <w:rsid w:val="00AC02BD"/>
    <w:rsid w:val="00AC21C5"/>
    <w:rsid w:val="00AC61D0"/>
    <w:rsid w:val="00AC68A7"/>
    <w:rsid w:val="00AC7A03"/>
    <w:rsid w:val="00AD1417"/>
    <w:rsid w:val="00AD5CB2"/>
    <w:rsid w:val="00AD69FF"/>
    <w:rsid w:val="00AD6C93"/>
    <w:rsid w:val="00AE08DA"/>
    <w:rsid w:val="00AE1814"/>
    <w:rsid w:val="00AE2185"/>
    <w:rsid w:val="00AE4092"/>
    <w:rsid w:val="00AE4887"/>
    <w:rsid w:val="00AE551A"/>
    <w:rsid w:val="00AE775C"/>
    <w:rsid w:val="00AF0D2D"/>
    <w:rsid w:val="00AF3452"/>
    <w:rsid w:val="00B0116E"/>
    <w:rsid w:val="00B036C7"/>
    <w:rsid w:val="00B03753"/>
    <w:rsid w:val="00B047D0"/>
    <w:rsid w:val="00B049E1"/>
    <w:rsid w:val="00B04E5F"/>
    <w:rsid w:val="00B05C86"/>
    <w:rsid w:val="00B06392"/>
    <w:rsid w:val="00B07D8A"/>
    <w:rsid w:val="00B10592"/>
    <w:rsid w:val="00B10CAB"/>
    <w:rsid w:val="00B11467"/>
    <w:rsid w:val="00B12827"/>
    <w:rsid w:val="00B12AC5"/>
    <w:rsid w:val="00B13780"/>
    <w:rsid w:val="00B22E80"/>
    <w:rsid w:val="00B2484D"/>
    <w:rsid w:val="00B25813"/>
    <w:rsid w:val="00B25B54"/>
    <w:rsid w:val="00B260CA"/>
    <w:rsid w:val="00B26998"/>
    <w:rsid w:val="00B31A39"/>
    <w:rsid w:val="00B370F5"/>
    <w:rsid w:val="00B43F4E"/>
    <w:rsid w:val="00B453F2"/>
    <w:rsid w:val="00B4714F"/>
    <w:rsid w:val="00B47CD0"/>
    <w:rsid w:val="00B50BAC"/>
    <w:rsid w:val="00B5165A"/>
    <w:rsid w:val="00B528A1"/>
    <w:rsid w:val="00B5325C"/>
    <w:rsid w:val="00B54B68"/>
    <w:rsid w:val="00B55F2F"/>
    <w:rsid w:val="00B63D17"/>
    <w:rsid w:val="00B64043"/>
    <w:rsid w:val="00B6699E"/>
    <w:rsid w:val="00B70373"/>
    <w:rsid w:val="00B716BC"/>
    <w:rsid w:val="00B71A1A"/>
    <w:rsid w:val="00B71C92"/>
    <w:rsid w:val="00B71F39"/>
    <w:rsid w:val="00B725A4"/>
    <w:rsid w:val="00B72FF8"/>
    <w:rsid w:val="00B7362A"/>
    <w:rsid w:val="00B739CC"/>
    <w:rsid w:val="00B75C71"/>
    <w:rsid w:val="00B763A8"/>
    <w:rsid w:val="00B7787A"/>
    <w:rsid w:val="00B77B52"/>
    <w:rsid w:val="00B802EA"/>
    <w:rsid w:val="00B80996"/>
    <w:rsid w:val="00B834F9"/>
    <w:rsid w:val="00B83A3F"/>
    <w:rsid w:val="00B83D9B"/>
    <w:rsid w:val="00B84D1B"/>
    <w:rsid w:val="00B90E1E"/>
    <w:rsid w:val="00B91F85"/>
    <w:rsid w:val="00B952FD"/>
    <w:rsid w:val="00B958C5"/>
    <w:rsid w:val="00B96933"/>
    <w:rsid w:val="00BA2A3A"/>
    <w:rsid w:val="00BA6182"/>
    <w:rsid w:val="00BB19E9"/>
    <w:rsid w:val="00BB1C5E"/>
    <w:rsid w:val="00BB2C43"/>
    <w:rsid w:val="00BB3157"/>
    <w:rsid w:val="00BB5657"/>
    <w:rsid w:val="00BB67B3"/>
    <w:rsid w:val="00BB6C7D"/>
    <w:rsid w:val="00BB7878"/>
    <w:rsid w:val="00BC228C"/>
    <w:rsid w:val="00BC2883"/>
    <w:rsid w:val="00BC2E56"/>
    <w:rsid w:val="00BC42A3"/>
    <w:rsid w:val="00BC4905"/>
    <w:rsid w:val="00BC4909"/>
    <w:rsid w:val="00BC532F"/>
    <w:rsid w:val="00BC6E76"/>
    <w:rsid w:val="00BC7792"/>
    <w:rsid w:val="00BD1EE2"/>
    <w:rsid w:val="00BD35BC"/>
    <w:rsid w:val="00BD50C8"/>
    <w:rsid w:val="00BD613A"/>
    <w:rsid w:val="00BD6EAF"/>
    <w:rsid w:val="00BE3CB8"/>
    <w:rsid w:val="00BE5DC1"/>
    <w:rsid w:val="00BE7AAF"/>
    <w:rsid w:val="00BF23D2"/>
    <w:rsid w:val="00C00C9F"/>
    <w:rsid w:val="00C03C99"/>
    <w:rsid w:val="00C04121"/>
    <w:rsid w:val="00C06195"/>
    <w:rsid w:val="00C11AF8"/>
    <w:rsid w:val="00C1224D"/>
    <w:rsid w:val="00C12CC4"/>
    <w:rsid w:val="00C13CAA"/>
    <w:rsid w:val="00C13F04"/>
    <w:rsid w:val="00C15B99"/>
    <w:rsid w:val="00C216AA"/>
    <w:rsid w:val="00C22400"/>
    <w:rsid w:val="00C22C35"/>
    <w:rsid w:val="00C23B92"/>
    <w:rsid w:val="00C27189"/>
    <w:rsid w:val="00C32A6D"/>
    <w:rsid w:val="00C3321B"/>
    <w:rsid w:val="00C33C88"/>
    <w:rsid w:val="00C34199"/>
    <w:rsid w:val="00C35E97"/>
    <w:rsid w:val="00C375A3"/>
    <w:rsid w:val="00C40960"/>
    <w:rsid w:val="00C419CF"/>
    <w:rsid w:val="00C41EEF"/>
    <w:rsid w:val="00C432A4"/>
    <w:rsid w:val="00C46A60"/>
    <w:rsid w:val="00C47E46"/>
    <w:rsid w:val="00C508D9"/>
    <w:rsid w:val="00C536DB"/>
    <w:rsid w:val="00C548D4"/>
    <w:rsid w:val="00C56086"/>
    <w:rsid w:val="00C562BD"/>
    <w:rsid w:val="00C56FD0"/>
    <w:rsid w:val="00C60A78"/>
    <w:rsid w:val="00C624DC"/>
    <w:rsid w:val="00C62FCD"/>
    <w:rsid w:val="00C64843"/>
    <w:rsid w:val="00C64E77"/>
    <w:rsid w:val="00C66494"/>
    <w:rsid w:val="00C6723A"/>
    <w:rsid w:val="00C678DD"/>
    <w:rsid w:val="00C72124"/>
    <w:rsid w:val="00C73EFA"/>
    <w:rsid w:val="00C7406A"/>
    <w:rsid w:val="00C74F0D"/>
    <w:rsid w:val="00C7541A"/>
    <w:rsid w:val="00C75A71"/>
    <w:rsid w:val="00C77030"/>
    <w:rsid w:val="00C808D4"/>
    <w:rsid w:val="00C8384F"/>
    <w:rsid w:val="00C84878"/>
    <w:rsid w:val="00C8627C"/>
    <w:rsid w:val="00C868F6"/>
    <w:rsid w:val="00C86FD9"/>
    <w:rsid w:val="00C872B1"/>
    <w:rsid w:val="00C87FE3"/>
    <w:rsid w:val="00C90936"/>
    <w:rsid w:val="00C939C9"/>
    <w:rsid w:val="00C95C4C"/>
    <w:rsid w:val="00C964D5"/>
    <w:rsid w:val="00C96AF3"/>
    <w:rsid w:val="00CA0254"/>
    <w:rsid w:val="00CA1C89"/>
    <w:rsid w:val="00CA2474"/>
    <w:rsid w:val="00CA2B0F"/>
    <w:rsid w:val="00CA39F5"/>
    <w:rsid w:val="00CA7BE1"/>
    <w:rsid w:val="00CB037B"/>
    <w:rsid w:val="00CB0D0D"/>
    <w:rsid w:val="00CB168D"/>
    <w:rsid w:val="00CB1949"/>
    <w:rsid w:val="00CB7A71"/>
    <w:rsid w:val="00CC0CCC"/>
    <w:rsid w:val="00CC1C59"/>
    <w:rsid w:val="00CC21A7"/>
    <w:rsid w:val="00CC2289"/>
    <w:rsid w:val="00CC2A1D"/>
    <w:rsid w:val="00CC64C8"/>
    <w:rsid w:val="00CC71DA"/>
    <w:rsid w:val="00CD2615"/>
    <w:rsid w:val="00CD295D"/>
    <w:rsid w:val="00CD3659"/>
    <w:rsid w:val="00CD36E8"/>
    <w:rsid w:val="00CD3BAC"/>
    <w:rsid w:val="00CD4D6A"/>
    <w:rsid w:val="00CD5EE4"/>
    <w:rsid w:val="00CE7948"/>
    <w:rsid w:val="00CF095B"/>
    <w:rsid w:val="00CF6AC7"/>
    <w:rsid w:val="00CF6BB4"/>
    <w:rsid w:val="00D0390B"/>
    <w:rsid w:val="00D03A2A"/>
    <w:rsid w:val="00D0421F"/>
    <w:rsid w:val="00D11CFE"/>
    <w:rsid w:val="00D12CE9"/>
    <w:rsid w:val="00D12F47"/>
    <w:rsid w:val="00D138FC"/>
    <w:rsid w:val="00D14330"/>
    <w:rsid w:val="00D15A13"/>
    <w:rsid w:val="00D15A8C"/>
    <w:rsid w:val="00D1797E"/>
    <w:rsid w:val="00D17E69"/>
    <w:rsid w:val="00D22C86"/>
    <w:rsid w:val="00D247DB"/>
    <w:rsid w:val="00D25176"/>
    <w:rsid w:val="00D25C33"/>
    <w:rsid w:val="00D260E9"/>
    <w:rsid w:val="00D26233"/>
    <w:rsid w:val="00D27414"/>
    <w:rsid w:val="00D27ECE"/>
    <w:rsid w:val="00D341FB"/>
    <w:rsid w:val="00D34359"/>
    <w:rsid w:val="00D35357"/>
    <w:rsid w:val="00D36966"/>
    <w:rsid w:val="00D374AF"/>
    <w:rsid w:val="00D37BC2"/>
    <w:rsid w:val="00D408F5"/>
    <w:rsid w:val="00D44052"/>
    <w:rsid w:val="00D4587D"/>
    <w:rsid w:val="00D46770"/>
    <w:rsid w:val="00D47B3A"/>
    <w:rsid w:val="00D52041"/>
    <w:rsid w:val="00D54C88"/>
    <w:rsid w:val="00D553F4"/>
    <w:rsid w:val="00D55D0E"/>
    <w:rsid w:val="00D60D7D"/>
    <w:rsid w:val="00D62311"/>
    <w:rsid w:val="00D63F03"/>
    <w:rsid w:val="00D63FCB"/>
    <w:rsid w:val="00D64FA5"/>
    <w:rsid w:val="00D65922"/>
    <w:rsid w:val="00D67019"/>
    <w:rsid w:val="00D67AC2"/>
    <w:rsid w:val="00D73D8E"/>
    <w:rsid w:val="00D75F41"/>
    <w:rsid w:val="00D77278"/>
    <w:rsid w:val="00D77358"/>
    <w:rsid w:val="00D83592"/>
    <w:rsid w:val="00D83FCA"/>
    <w:rsid w:val="00D84052"/>
    <w:rsid w:val="00D84549"/>
    <w:rsid w:val="00D8692D"/>
    <w:rsid w:val="00D9017B"/>
    <w:rsid w:val="00D90C7B"/>
    <w:rsid w:val="00D9221F"/>
    <w:rsid w:val="00D92618"/>
    <w:rsid w:val="00D92A32"/>
    <w:rsid w:val="00DA33C4"/>
    <w:rsid w:val="00DA5ED2"/>
    <w:rsid w:val="00DA6D2F"/>
    <w:rsid w:val="00DA6F9F"/>
    <w:rsid w:val="00DA7D9A"/>
    <w:rsid w:val="00DA7DE3"/>
    <w:rsid w:val="00DB0236"/>
    <w:rsid w:val="00DB08A5"/>
    <w:rsid w:val="00DB64F8"/>
    <w:rsid w:val="00DB6C59"/>
    <w:rsid w:val="00DB6CD2"/>
    <w:rsid w:val="00DC2569"/>
    <w:rsid w:val="00DC3014"/>
    <w:rsid w:val="00DC583B"/>
    <w:rsid w:val="00DC7AFE"/>
    <w:rsid w:val="00DD12FF"/>
    <w:rsid w:val="00DD220E"/>
    <w:rsid w:val="00DD2E32"/>
    <w:rsid w:val="00DD6798"/>
    <w:rsid w:val="00DD6DB7"/>
    <w:rsid w:val="00DD6FED"/>
    <w:rsid w:val="00DD7329"/>
    <w:rsid w:val="00DE03C6"/>
    <w:rsid w:val="00DE0831"/>
    <w:rsid w:val="00DE3FFC"/>
    <w:rsid w:val="00DE5792"/>
    <w:rsid w:val="00DF4955"/>
    <w:rsid w:val="00DF78F2"/>
    <w:rsid w:val="00E0297D"/>
    <w:rsid w:val="00E02AAB"/>
    <w:rsid w:val="00E03659"/>
    <w:rsid w:val="00E06991"/>
    <w:rsid w:val="00E10F50"/>
    <w:rsid w:val="00E12469"/>
    <w:rsid w:val="00E12FD5"/>
    <w:rsid w:val="00E1423B"/>
    <w:rsid w:val="00E14448"/>
    <w:rsid w:val="00E16F1C"/>
    <w:rsid w:val="00E171DD"/>
    <w:rsid w:val="00E20FEA"/>
    <w:rsid w:val="00E21DC5"/>
    <w:rsid w:val="00E21FF2"/>
    <w:rsid w:val="00E24106"/>
    <w:rsid w:val="00E24595"/>
    <w:rsid w:val="00E25CE5"/>
    <w:rsid w:val="00E267E9"/>
    <w:rsid w:val="00E26F5B"/>
    <w:rsid w:val="00E3101B"/>
    <w:rsid w:val="00E320D3"/>
    <w:rsid w:val="00E32905"/>
    <w:rsid w:val="00E32A74"/>
    <w:rsid w:val="00E35BEE"/>
    <w:rsid w:val="00E36118"/>
    <w:rsid w:val="00E363F9"/>
    <w:rsid w:val="00E3735F"/>
    <w:rsid w:val="00E42065"/>
    <w:rsid w:val="00E458E4"/>
    <w:rsid w:val="00E4635A"/>
    <w:rsid w:val="00E5354F"/>
    <w:rsid w:val="00E53FDD"/>
    <w:rsid w:val="00E54236"/>
    <w:rsid w:val="00E54CE7"/>
    <w:rsid w:val="00E571F9"/>
    <w:rsid w:val="00E57C56"/>
    <w:rsid w:val="00E57EFF"/>
    <w:rsid w:val="00E60E4A"/>
    <w:rsid w:val="00E613C3"/>
    <w:rsid w:val="00E62953"/>
    <w:rsid w:val="00E62F69"/>
    <w:rsid w:val="00E6571C"/>
    <w:rsid w:val="00E66D84"/>
    <w:rsid w:val="00E736FB"/>
    <w:rsid w:val="00E74415"/>
    <w:rsid w:val="00E77BC7"/>
    <w:rsid w:val="00E77C53"/>
    <w:rsid w:val="00E80C10"/>
    <w:rsid w:val="00E8125F"/>
    <w:rsid w:val="00E816EF"/>
    <w:rsid w:val="00E81FBF"/>
    <w:rsid w:val="00E82B90"/>
    <w:rsid w:val="00E85878"/>
    <w:rsid w:val="00E9192E"/>
    <w:rsid w:val="00E978B7"/>
    <w:rsid w:val="00EA162E"/>
    <w:rsid w:val="00EA1F80"/>
    <w:rsid w:val="00EA2369"/>
    <w:rsid w:val="00EA792F"/>
    <w:rsid w:val="00EA7F5B"/>
    <w:rsid w:val="00EC2E22"/>
    <w:rsid w:val="00EC2FE4"/>
    <w:rsid w:val="00EC3023"/>
    <w:rsid w:val="00EC4A11"/>
    <w:rsid w:val="00EC538B"/>
    <w:rsid w:val="00EC65C4"/>
    <w:rsid w:val="00EC6982"/>
    <w:rsid w:val="00EC700E"/>
    <w:rsid w:val="00EC71E4"/>
    <w:rsid w:val="00ED0D8B"/>
    <w:rsid w:val="00ED1181"/>
    <w:rsid w:val="00ED12EB"/>
    <w:rsid w:val="00ED325B"/>
    <w:rsid w:val="00EE07E5"/>
    <w:rsid w:val="00EE0A54"/>
    <w:rsid w:val="00EE368F"/>
    <w:rsid w:val="00EE3759"/>
    <w:rsid w:val="00EE3B32"/>
    <w:rsid w:val="00EE3E3E"/>
    <w:rsid w:val="00EE7D0E"/>
    <w:rsid w:val="00EF3BFB"/>
    <w:rsid w:val="00EF5083"/>
    <w:rsid w:val="00F01418"/>
    <w:rsid w:val="00F07BC1"/>
    <w:rsid w:val="00F07EFB"/>
    <w:rsid w:val="00F10A37"/>
    <w:rsid w:val="00F11DF3"/>
    <w:rsid w:val="00F1357D"/>
    <w:rsid w:val="00F1603E"/>
    <w:rsid w:val="00F17436"/>
    <w:rsid w:val="00F206AE"/>
    <w:rsid w:val="00F21AF9"/>
    <w:rsid w:val="00F23A87"/>
    <w:rsid w:val="00F24C87"/>
    <w:rsid w:val="00F24D4C"/>
    <w:rsid w:val="00F26730"/>
    <w:rsid w:val="00F313B9"/>
    <w:rsid w:val="00F32E2A"/>
    <w:rsid w:val="00F33DA6"/>
    <w:rsid w:val="00F3496C"/>
    <w:rsid w:val="00F34A59"/>
    <w:rsid w:val="00F35826"/>
    <w:rsid w:val="00F44547"/>
    <w:rsid w:val="00F50A91"/>
    <w:rsid w:val="00F5154A"/>
    <w:rsid w:val="00F5319D"/>
    <w:rsid w:val="00F539FB"/>
    <w:rsid w:val="00F56578"/>
    <w:rsid w:val="00F624F2"/>
    <w:rsid w:val="00F62D0A"/>
    <w:rsid w:val="00F6563F"/>
    <w:rsid w:val="00F66C1E"/>
    <w:rsid w:val="00F70B83"/>
    <w:rsid w:val="00F710AC"/>
    <w:rsid w:val="00F730BB"/>
    <w:rsid w:val="00F7510F"/>
    <w:rsid w:val="00F75D01"/>
    <w:rsid w:val="00F7736C"/>
    <w:rsid w:val="00F801FA"/>
    <w:rsid w:val="00F80E7E"/>
    <w:rsid w:val="00F822A7"/>
    <w:rsid w:val="00F83E2A"/>
    <w:rsid w:val="00F8730C"/>
    <w:rsid w:val="00F938AF"/>
    <w:rsid w:val="00F9536E"/>
    <w:rsid w:val="00FA2316"/>
    <w:rsid w:val="00FA247A"/>
    <w:rsid w:val="00FA5F43"/>
    <w:rsid w:val="00FA73D9"/>
    <w:rsid w:val="00FB057B"/>
    <w:rsid w:val="00FB38D3"/>
    <w:rsid w:val="00FB50D4"/>
    <w:rsid w:val="00FB5FBD"/>
    <w:rsid w:val="00FB7045"/>
    <w:rsid w:val="00FB7E8F"/>
    <w:rsid w:val="00FC01ED"/>
    <w:rsid w:val="00FC4490"/>
    <w:rsid w:val="00FC69C3"/>
    <w:rsid w:val="00FD06DC"/>
    <w:rsid w:val="00FD1E2A"/>
    <w:rsid w:val="00FD4BB2"/>
    <w:rsid w:val="00FD7E8D"/>
    <w:rsid w:val="00FE3D7E"/>
    <w:rsid w:val="00FF1103"/>
    <w:rsid w:val="00FF2182"/>
    <w:rsid w:val="00FF2D0F"/>
    <w:rsid w:val="00FF5531"/>
    <w:rsid w:val="00FF5967"/>
    <w:rsid w:val="00FF6F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12F9B5"/>
  <w15:chartTrackingRefBased/>
  <w15:docId w15:val="{7EF917A3-2880-4378-8F84-154F0DFB3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rPr>
  </w:style>
  <w:style w:type="paragraph" w:styleId="Ttulo1">
    <w:name w:val="heading 1"/>
    <w:basedOn w:val="Normal"/>
    <w:next w:val="Normal"/>
    <w:qFormat/>
    <w:pPr>
      <w:keepNext/>
      <w:autoSpaceDE w:val="0"/>
      <w:autoSpaceDN w:val="0"/>
      <w:adjustRightInd w:val="0"/>
      <w:outlineLvl w:val="0"/>
    </w:pPr>
    <w:rPr>
      <w:rFonts w:cs="Arial"/>
      <w:b/>
      <w:bCs/>
      <w:szCs w:val="36"/>
    </w:rPr>
  </w:style>
  <w:style w:type="paragraph" w:styleId="Ttulo2">
    <w:name w:val="heading 2"/>
    <w:basedOn w:val="Normal"/>
    <w:next w:val="Normal"/>
    <w:qFormat/>
    <w:pPr>
      <w:keepNext/>
      <w:jc w:val="center"/>
      <w:outlineLvl w:val="1"/>
    </w:pPr>
    <w:rPr>
      <w:b/>
      <w:snapToGrid w:val="0"/>
    </w:rPr>
  </w:style>
  <w:style w:type="paragraph" w:styleId="Ttulo3">
    <w:name w:val="heading 3"/>
    <w:basedOn w:val="Normal"/>
    <w:next w:val="Normal"/>
    <w:qFormat/>
    <w:pPr>
      <w:keepNext/>
      <w:adjustRightInd w:val="0"/>
      <w:jc w:val="both"/>
      <w:outlineLvl w:val="2"/>
    </w:pPr>
    <w:rPr>
      <w:rFonts w:ascii="Times New Roman" w:hAnsi="Times New Roman"/>
      <w:b/>
      <w:bCs/>
    </w:rPr>
  </w:style>
  <w:style w:type="paragraph" w:styleId="Ttulo4">
    <w:name w:val="heading 4"/>
    <w:basedOn w:val="Normal"/>
    <w:next w:val="Normal"/>
    <w:qFormat/>
    <w:pPr>
      <w:keepNext/>
      <w:adjustRightInd w:val="0"/>
      <w:jc w:val="both"/>
      <w:outlineLvl w:val="3"/>
    </w:pPr>
    <w:rPr>
      <w:rFonts w:ascii="Times New Roman" w:hAnsi="Times New Roman"/>
      <w:b/>
      <w:bCs/>
      <w:sz w:val="22"/>
    </w:rPr>
  </w:style>
  <w:style w:type="paragraph" w:styleId="Ttulo5">
    <w:name w:val="heading 5"/>
    <w:basedOn w:val="Normal"/>
    <w:next w:val="Normal"/>
    <w:qFormat/>
    <w:pPr>
      <w:keepNext/>
      <w:jc w:val="both"/>
      <w:outlineLvl w:val="4"/>
    </w:pPr>
    <w:rPr>
      <w:b/>
      <w:color w:val="FF0000"/>
      <w:lang w:val="pt-PT"/>
    </w:rPr>
  </w:style>
  <w:style w:type="paragraph" w:styleId="Ttulo6">
    <w:name w:val="heading 6"/>
    <w:basedOn w:val="Normal"/>
    <w:next w:val="Normal"/>
    <w:qFormat/>
    <w:pPr>
      <w:keepNext/>
      <w:jc w:val="center"/>
      <w:outlineLvl w:val="5"/>
    </w:pPr>
    <w:rPr>
      <w:rFonts w:eastAsia="Arial Unicode MS" w:cs="Arial"/>
      <w:b/>
      <w:sz w:val="18"/>
    </w:rPr>
  </w:style>
  <w:style w:type="paragraph" w:styleId="Ttulo7">
    <w:name w:val="heading 7"/>
    <w:basedOn w:val="Normal"/>
    <w:next w:val="Normal"/>
    <w:qFormat/>
    <w:pPr>
      <w:keepNext/>
      <w:autoSpaceDE w:val="0"/>
      <w:autoSpaceDN w:val="0"/>
      <w:adjustRightInd w:val="0"/>
      <w:jc w:val="center"/>
      <w:outlineLvl w:val="6"/>
    </w:pPr>
    <w:rPr>
      <w:rFonts w:ascii="Garamond" w:hAnsi="Garamond"/>
      <w:b/>
      <w:sz w:val="36"/>
    </w:rPr>
  </w:style>
  <w:style w:type="paragraph" w:styleId="Ttulo8">
    <w:name w:val="heading 8"/>
    <w:basedOn w:val="Normal"/>
    <w:next w:val="Normal"/>
    <w:link w:val="Ttulo8Char"/>
    <w:qFormat/>
    <w:rsid w:val="00CA2B0F"/>
    <w:pPr>
      <w:spacing w:before="240" w:after="60"/>
      <w:outlineLvl w:val="7"/>
    </w:pPr>
    <w:rPr>
      <w:rFonts w:ascii="Times New Roman" w:hAnsi="Times New Roman"/>
      <w:i/>
      <w:iCs/>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pPr>
      <w:tabs>
        <w:tab w:val="center" w:pos="4419"/>
        <w:tab w:val="right" w:pos="8838"/>
      </w:tabs>
    </w:pPr>
  </w:style>
  <w:style w:type="character" w:styleId="Nmerodepgina">
    <w:name w:val="page number"/>
    <w:basedOn w:val="Fontepargpadro"/>
  </w:style>
  <w:style w:type="paragraph" w:styleId="Cabealho">
    <w:name w:val="header"/>
    <w:aliases w:val="Cabeçalho superior,Heading 1a,hd,he,encabezado,Header Char Char,Header Char,Char Char Char Char Char Char Char, Char Char Char Char Char Char Char,Char1,Char1 Char Char,Char1 Char Char Char,Cabeçalho1,Char1 Char Char2,Char1 Char Char3"/>
    <w:basedOn w:val="Normal"/>
    <w:link w:val="CabealhoChar"/>
    <w:pPr>
      <w:tabs>
        <w:tab w:val="center" w:pos="4419"/>
        <w:tab w:val="right" w:pos="8838"/>
      </w:tabs>
    </w:pPr>
  </w:style>
  <w:style w:type="paragraph" w:styleId="Corpodetexto">
    <w:name w:val="Body Text"/>
    <w:basedOn w:val="Normal"/>
    <w:link w:val="CorpodetextoChar"/>
    <w:pPr>
      <w:autoSpaceDE w:val="0"/>
      <w:autoSpaceDN w:val="0"/>
      <w:adjustRightInd w:val="0"/>
      <w:jc w:val="both"/>
    </w:pPr>
    <w:rPr>
      <w:rFonts w:cs="Arial"/>
      <w:szCs w:val="21"/>
    </w:rPr>
  </w:style>
  <w:style w:type="paragraph" w:styleId="Corpodetexto2">
    <w:name w:val="Body Text 2"/>
    <w:basedOn w:val="Normal"/>
    <w:pPr>
      <w:autoSpaceDE w:val="0"/>
      <w:autoSpaceDN w:val="0"/>
      <w:adjustRightInd w:val="0"/>
      <w:jc w:val="both"/>
    </w:pPr>
    <w:rPr>
      <w:rFonts w:cs="Arial"/>
      <w:color w:val="FF0000"/>
      <w:szCs w:val="21"/>
    </w:rPr>
  </w:style>
  <w:style w:type="paragraph" w:styleId="Textoembloco">
    <w:name w:val="Block Text"/>
    <w:basedOn w:val="Normal"/>
    <w:pPr>
      <w:ind w:left="709" w:right="-1" w:hanging="709"/>
      <w:jc w:val="both"/>
    </w:pPr>
    <w:rPr>
      <w:lang w:val="pt-PT"/>
    </w:rPr>
  </w:style>
  <w:style w:type="paragraph" w:styleId="Ttulo">
    <w:name w:val="Title"/>
    <w:basedOn w:val="Normal"/>
    <w:qFormat/>
    <w:pPr>
      <w:jc w:val="center"/>
    </w:pPr>
    <w:rPr>
      <w:rFonts w:ascii="Times New Roman" w:hAnsi="Times New Roman"/>
      <w:b/>
      <w:bCs/>
      <w:sz w:val="28"/>
      <w:szCs w:val="24"/>
    </w:rPr>
  </w:style>
  <w:style w:type="paragraph" w:styleId="Textodenotaderodap">
    <w:name w:val="footnote text"/>
    <w:basedOn w:val="Normal"/>
    <w:semiHidden/>
    <w:rPr>
      <w:rFonts w:ascii="Times New Roman" w:hAnsi="Times New Roman"/>
      <w:kern w:val="24"/>
      <w:sz w:val="20"/>
    </w:rPr>
  </w:style>
  <w:style w:type="paragraph" w:styleId="Recuodecorpodetexto2">
    <w:name w:val="Body Text Indent 2"/>
    <w:basedOn w:val="Normal"/>
    <w:pPr>
      <w:spacing w:line="360" w:lineRule="auto"/>
      <w:ind w:firstLine="360"/>
      <w:jc w:val="both"/>
    </w:pPr>
    <w:rPr>
      <w:rFonts w:ascii="Book Antiqua" w:hAnsi="Book Antiqua"/>
      <w:kern w:val="24"/>
    </w:rPr>
  </w:style>
  <w:style w:type="paragraph" w:styleId="Recuodecorpodetexto">
    <w:name w:val="Body Text Indent"/>
    <w:basedOn w:val="Normal"/>
    <w:pPr>
      <w:ind w:firstLine="720"/>
      <w:jc w:val="both"/>
    </w:pPr>
    <w:rPr>
      <w:rFonts w:ascii="Times New Roman" w:hAnsi="Times New Roman"/>
    </w:rPr>
  </w:style>
  <w:style w:type="paragraph" w:customStyle="1" w:styleId="font5">
    <w:name w:val="font5"/>
    <w:basedOn w:val="Normal"/>
    <w:pPr>
      <w:spacing w:before="100" w:beforeAutospacing="1" w:after="100" w:afterAutospacing="1"/>
    </w:pPr>
    <w:rPr>
      <w:rFonts w:ascii="Humnst777 BT" w:eastAsia="Arial Unicode MS" w:hAnsi="Humnst777 BT" w:cs="Arial Unicode MS"/>
      <w:sz w:val="20"/>
    </w:rPr>
  </w:style>
  <w:style w:type="paragraph" w:customStyle="1" w:styleId="xl25">
    <w:name w:val="xl25"/>
    <w:basedOn w:val="Normal"/>
    <w:pPr>
      <w:pBdr>
        <w:top w:val="single" w:sz="12" w:space="0" w:color="auto"/>
        <w:bottom w:val="single" w:sz="8" w:space="0" w:color="auto"/>
        <w:right w:val="single" w:sz="8" w:space="0" w:color="auto"/>
      </w:pBdr>
      <w:shd w:val="clear" w:color="auto" w:fill="00FFFF"/>
      <w:spacing w:before="100" w:beforeAutospacing="1" w:after="100" w:afterAutospacing="1"/>
      <w:jc w:val="center"/>
    </w:pPr>
    <w:rPr>
      <w:rFonts w:eastAsia="Arial Unicode MS" w:cs="Arial"/>
      <w:szCs w:val="24"/>
    </w:rPr>
  </w:style>
  <w:style w:type="paragraph" w:customStyle="1" w:styleId="xl26">
    <w:name w:val="xl26"/>
    <w:basedOn w:val="Normal"/>
    <w:pPr>
      <w:shd w:val="clear" w:color="auto" w:fill="00FFFF"/>
      <w:spacing w:before="100" w:beforeAutospacing="1" w:after="100" w:afterAutospacing="1"/>
    </w:pPr>
    <w:rPr>
      <w:rFonts w:ascii="Arial Unicode MS" w:eastAsia="Arial Unicode MS" w:hAnsi="Arial Unicode MS" w:cs="Arial Unicode MS"/>
      <w:szCs w:val="24"/>
    </w:rPr>
  </w:style>
  <w:style w:type="paragraph" w:customStyle="1" w:styleId="xl27">
    <w:name w:val="xl27"/>
    <w:basedOn w:val="Normal"/>
    <w:pPr>
      <w:pBdr>
        <w:bottom w:val="single" w:sz="8" w:space="0" w:color="auto"/>
        <w:right w:val="single" w:sz="8" w:space="0" w:color="auto"/>
      </w:pBdr>
      <w:shd w:val="clear" w:color="auto" w:fill="00FFFF"/>
      <w:spacing w:before="100" w:beforeAutospacing="1" w:after="100" w:afterAutospacing="1"/>
      <w:jc w:val="center"/>
    </w:pPr>
    <w:rPr>
      <w:rFonts w:ascii="Humnst777 BT" w:eastAsia="Arial Unicode MS" w:hAnsi="Humnst777 BT" w:cs="Arial Unicode MS"/>
      <w:szCs w:val="24"/>
    </w:rPr>
  </w:style>
  <w:style w:type="paragraph" w:customStyle="1" w:styleId="xl28">
    <w:name w:val="xl28"/>
    <w:basedOn w:val="Normal"/>
    <w:pPr>
      <w:pBdr>
        <w:top w:val="single" w:sz="12" w:space="0" w:color="auto"/>
        <w:bottom w:val="single" w:sz="8" w:space="0" w:color="auto"/>
        <w:right w:val="single" w:sz="8" w:space="0" w:color="auto"/>
      </w:pBdr>
      <w:spacing w:before="100" w:beforeAutospacing="1" w:after="100" w:afterAutospacing="1"/>
      <w:jc w:val="center"/>
    </w:pPr>
    <w:rPr>
      <w:rFonts w:ascii="Humnst777 BT" w:eastAsia="Arial Unicode MS" w:hAnsi="Humnst777 BT" w:cs="Arial Unicode MS"/>
      <w:szCs w:val="24"/>
    </w:rPr>
  </w:style>
  <w:style w:type="paragraph" w:customStyle="1" w:styleId="xl29">
    <w:name w:val="xl29"/>
    <w:basedOn w:val="Normal"/>
    <w:pPr>
      <w:pBdr>
        <w:bottom w:val="single" w:sz="8" w:space="0" w:color="auto"/>
        <w:right w:val="single" w:sz="8" w:space="0" w:color="auto"/>
      </w:pBdr>
      <w:spacing w:before="100" w:beforeAutospacing="1" w:after="100" w:afterAutospacing="1"/>
      <w:jc w:val="center"/>
    </w:pPr>
    <w:rPr>
      <w:rFonts w:ascii="Humnst777 BT" w:eastAsia="Arial Unicode MS" w:hAnsi="Humnst777 BT" w:cs="Arial Unicode MS"/>
      <w:szCs w:val="24"/>
    </w:rPr>
  </w:style>
  <w:style w:type="paragraph" w:customStyle="1" w:styleId="xl30">
    <w:name w:val="xl30"/>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Cs w:val="24"/>
    </w:rPr>
  </w:style>
  <w:style w:type="paragraph" w:customStyle="1" w:styleId="xl31">
    <w:name w:val="xl31"/>
    <w:basedOn w:val="Normal"/>
    <w:pPr>
      <w:pBdr>
        <w:bottom w:val="single" w:sz="12" w:space="0" w:color="auto"/>
        <w:right w:val="single" w:sz="8" w:space="0" w:color="auto"/>
      </w:pBdr>
      <w:spacing w:before="100" w:beforeAutospacing="1" w:after="100" w:afterAutospacing="1"/>
    </w:pPr>
    <w:rPr>
      <w:rFonts w:ascii="Times New Roman" w:eastAsia="Arial Unicode MS" w:hAnsi="Times New Roman"/>
      <w:szCs w:val="24"/>
    </w:rPr>
  </w:style>
  <w:style w:type="paragraph" w:customStyle="1" w:styleId="xl32">
    <w:name w:val="xl32"/>
    <w:basedOn w:val="Normal"/>
    <w:pPr>
      <w:pBdr>
        <w:top w:val="single" w:sz="12" w:space="0" w:color="auto"/>
        <w:bottom w:val="single" w:sz="8" w:space="0" w:color="auto"/>
        <w:right w:val="single" w:sz="8" w:space="0" w:color="auto"/>
      </w:pBdr>
      <w:shd w:val="clear" w:color="auto" w:fill="CCFFCC"/>
      <w:spacing w:before="100" w:beforeAutospacing="1" w:after="100" w:afterAutospacing="1"/>
      <w:jc w:val="center"/>
    </w:pPr>
    <w:rPr>
      <w:rFonts w:eastAsia="Arial Unicode MS" w:cs="Arial"/>
      <w:b/>
      <w:bCs/>
      <w:szCs w:val="24"/>
    </w:rPr>
  </w:style>
  <w:style w:type="paragraph" w:customStyle="1" w:styleId="xl33">
    <w:name w:val="xl33"/>
    <w:basedOn w:val="Normal"/>
    <w:pPr>
      <w:pBdr>
        <w:bottom w:val="single" w:sz="8" w:space="0" w:color="auto"/>
        <w:right w:val="single" w:sz="8" w:space="0" w:color="auto"/>
      </w:pBdr>
      <w:spacing w:before="100" w:beforeAutospacing="1" w:after="100" w:afterAutospacing="1"/>
    </w:pPr>
    <w:rPr>
      <w:rFonts w:ascii="Humnst777 BT" w:eastAsia="Arial Unicode MS" w:hAnsi="Humnst777 BT" w:cs="Arial Unicode MS"/>
      <w:szCs w:val="24"/>
    </w:rPr>
  </w:style>
  <w:style w:type="paragraph" w:customStyle="1" w:styleId="xl34">
    <w:name w:val="xl34"/>
    <w:basedOn w:val="Normal"/>
    <w:pPr>
      <w:pBdr>
        <w:bottom w:val="single" w:sz="12" w:space="0" w:color="auto"/>
        <w:right w:val="single" w:sz="8" w:space="0" w:color="auto"/>
      </w:pBdr>
      <w:spacing w:before="100" w:beforeAutospacing="1" w:after="100" w:afterAutospacing="1"/>
    </w:pPr>
    <w:rPr>
      <w:rFonts w:ascii="Humnst777 BT" w:eastAsia="Arial Unicode MS" w:hAnsi="Humnst777 BT" w:cs="Arial Unicode MS"/>
      <w:szCs w:val="24"/>
    </w:rPr>
  </w:style>
  <w:style w:type="paragraph" w:customStyle="1" w:styleId="CorpoTexto">
    <w:name w:val="Corpo Texto"/>
    <w:pPr>
      <w:autoSpaceDE w:val="0"/>
      <w:autoSpaceDN w:val="0"/>
      <w:adjustRightInd w:val="0"/>
    </w:pPr>
    <w:rPr>
      <w:rFonts w:ascii="Arial" w:hAnsi="Arial" w:cs="Arial"/>
      <w:color w:val="000000"/>
    </w:rPr>
  </w:style>
  <w:style w:type="paragraph" w:styleId="Corpodetexto3">
    <w:name w:val="Body Text 3"/>
    <w:basedOn w:val="Normal"/>
    <w:pPr>
      <w:spacing w:after="120"/>
    </w:pPr>
    <w:rPr>
      <w:sz w:val="16"/>
      <w:szCs w:val="16"/>
    </w:rPr>
  </w:style>
  <w:style w:type="paragraph" w:styleId="Recuodecorpodetexto3">
    <w:name w:val="Body Text Indent 3"/>
    <w:basedOn w:val="Normal"/>
    <w:pPr>
      <w:adjustRightInd w:val="0"/>
      <w:ind w:left="360" w:firstLine="900"/>
      <w:jc w:val="both"/>
    </w:pPr>
    <w:rPr>
      <w:rFonts w:cs="Arial"/>
      <w:sz w:val="18"/>
    </w:rPr>
  </w:style>
  <w:style w:type="paragraph" w:styleId="Textodebalo">
    <w:name w:val="Balloon Text"/>
    <w:basedOn w:val="Normal"/>
    <w:semiHidden/>
    <w:rsid w:val="00B77B52"/>
    <w:rPr>
      <w:rFonts w:ascii="Tahoma" w:hAnsi="Tahoma" w:cs="Tahoma"/>
      <w:sz w:val="16"/>
      <w:szCs w:val="16"/>
    </w:rPr>
  </w:style>
  <w:style w:type="character" w:customStyle="1" w:styleId="normal-h1-h">
    <w:name w:val="normal-h1-h"/>
    <w:basedOn w:val="Fontepargpadro"/>
    <w:rsid w:val="000866BD"/>
  </w:style>
  <w:style w:type="table" w:styleId="Tabelacomgrade">
    <w:name w:val="Table Grid"/>
    <w:basedOn w:val="Tabelanormal"/>
    <w:uiPriority w:val="39"/>
    <w:rsid w:val="0010208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8">
    <w:name w:val="Table Grid 8"/>
    <w:basedOn w:val="Tabelanormal"/>
    <w:rsid w:val="0010208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ormalWeb">
    <w:name w:val="Normal (Web)"/>
    <w:basedOn w:val="Normal"/>
    <w:uiPriority w:val="99"/>
    <w:rsid w:val="00F1357D"/>
    <w:pPr>
      <w:spacing w:before="100" w:beforeAutospacing="1" w:after="100" w:afterAutospacing="1"/>
      <w:jc w:val="both"/>
    </w:pPr>
    <w:rPr>
      <w:rFonts w:ascii="Verdana" w:hAnsi="Verdana"/>
      <w:szCs w:val="24"/>
    </w:rPr>
  </w:style>
  <w:style w:type="character" w:styleId="Refdecomentrio">
    <w:name w:val="annotation reference"/>
    <w:semiHidden/>
    <w:rsid w:val="00465BFC"/>
    <w:rPr>
      <w:sz w:val="16"/>
      <w:szCs w:val="16"/>
    </w:rPr>
  </w:style>
  <w:style w:type="paragraph" w:styleId="Textodecomentrio">
    <w:name w:val="annotation text"/>
    <w:basedOn w:val="Normal"/>
    <w:semiHidden/>
    <w:rsid w:val="00465BFC"/>
    <w:rPr>
      <w:sz w:val="20"/>
    </w:rPr>
  </w:style>
  <w:style w:type="paragraph" w:styleId="Assuntodocomentrio">
    <w:name w:val="annotation subject"/>
    <w:basedOn w:val="Textodecomentrio"/>
    <w:next w:val="Textodecomentrio"/>
    <w:semiHidden/>
    <w:rsid w:val="00465BFC"/>
    <w:rPr>
      <w:b/>
      <w:bCs/>
    </w:rPr>
  </w:style>
  <w:style w:type="character" w:customStyle="1" w:styleId="RodapChar">
    <w:name w:val="Rodapé Char"/>
    <w:link w:val="Rodap"/>
    <w:uiPriority w:val="99"/>
    <w:rsid w:val="000A2313"/>
    <w:rPr>
      <w:rFonts w:ascii="Arial" w:hAnsi="Arial"/>
      <w:sz w:val="24"/>
    </w:rPr>
  </w:style>
  <w:style w:type="character" w:customStyle="1" w:styleId="CabealhoChar">
    <w:name w:val="Cabeçalho Char"/>
    <w:aliases w:val="Cabeçalho superior Char,Heading 1a Char,hd Char,he Char,encabezado Char,Header Char Char Char,Header Char Char1,Char Char Char Char Char Char Char Char, Char Char Char Char Char Char Char Char,Char1 Char,Char1 Char Char Char1"/>
    <w:link w:val="Cabealho"/>
    <w:rsid w:val="00D12F47"/>
    <w:rPr>
      <w:rFonts w:ascii="Arial" w:hAnsi="Arial"/>
      <w:sz w:val="24"/>
    </w:rPr>
  </w:style>
  <w:style w:type="character" w:customStyle="1" w:styleId="Ttulo8Char">
    <w:name w:val="Título 8 Char"/>
    <w:link w:val="Ttulo8"/>
    <w:rsid w:val="00CA2B0F"/>
    <w:rPr>
      <w:i/>
      <w:iCs/>
      <w:sz w:val="24"/>
      <w:szCs w:val="24"/>
    </w:rPr>
  </w:style>
  <w:style w:type="paragraph" w:customStyle="1" w:styleId="TxBrp5">
    <w:name w:val="TxBr_p5"/>
    <w:basedOn w:val="Normal"/>
    <w:rsid w:val="00CA2B0F"/>
    <w:pPr>
      <w:widowControl w:val="0"/>
      <w:tabs>
        <w:tab w:val="left" w:pos="204"/>
      </w:tabs>
      <w:autoSpaceDE w:val="0"/>
      <w:autoSpaceDN w:val="0"/>
      <w:adjustRightInd w:val="0"/>
      <w:spacing w:line="266" w:lineRule="atLeast"/>
      <w:jc w:val="both"/>
    </w:pPr>
    <w:rPr>
      <w:rFonts w:ascii="Times New Roman" w:hAnsi="Times New Roman"/>
      <w:szCs w:val="24"/>
      <w:lang w:val="en-US"/>
    </w:rPr>
  </w:style>
  <w:style w:type="paragraph" w:customStyle="1" w:styleId="TxBrp28">
    <w:name w:val="TxBr_p28"/>
    <w:basedOn w:val="Normal"/>
    <w:rsid w:val="00CA2B0F"/>
    <w:pPr>
      <w:widowControl w:val="0"/>
      <w:tabs>
        <w:tab w:val="left" w:pos="204"/>
      </w:tabs>
      <w:autoSpaceDE w:val="0"/>
      <w:autoSpaceDN w:val="0"/>
      <w:adjustRightInd w:val="0"/>
      <w:spacing w:line="266" w:lineRule="atLeast"/>
    </w:pPr>
    <w:rPr>
      <w:rFonts w:ascii="Times New Roman" w:hAnsi="Times New Roman"/>
      <w:szCs w:val="24"/>
      <w:lang w:val="en-US"/>
    </w:rPr>
  </w:style>
  <w:style w:type="paragraph" w:customStyle="1" w:styleId="TxBrp29">
    <w:name w:val="TxBr_p29"/>
    <w:basedOn w:val="Normal"/>
    <w:rsid w:val="00CA2B0F"/>
    <w:pPr>
      <w:widowControl w:val="0"/>
      <w:tabs>
        <w:tab w:val="left" w:pos="453"/>
      </w:tabs>
      <w:autoSpaceDE w:val="0"/>
      <w:autoSpaceDN w:val="0"/>
      <w:adjustRightInd w:val="0"/>
      <w:spacing w:line="266" w:lineRule="atLeast"/>
    </w:pPr>
    <w:rPr>
      <w:rFonts w:ascii="Times New Roman" w:hAnsi="Times New Roman"/>
      <w:szCs w:val="24"/>
      <w:lang w:val="en-US"/>
    </w:rPr>
  </w:style>
  <w:style w:type="paragraph" w:customStyle="1" w:styleId="PADRAO">
    <w:name w:val="PADRAO"/>
    <w:rsid w:val="00CA2B0F"/>
    <w:pPr>
      <w:ind w:left="144"/>
      <w:jc w:val="both"/>
    </w:pPr>
    <w:rPr>
      <w:color w:val="000000"/>
      <w:sz w:val="24"/>
    </w:rPr>
  </w:style>
  <w:style w:type="paragraph" w:customStyle="1" w:styleId="TxBrp24">
    <w:name w:val="TxBr_p24"/>
    <w:basedOn w:val="Normal"/>
    <w:rsid w:val="00CA2B0F"/>
    <w:pPr>
      <w:widowControl w:val="0"/>
      <w:tabs>
        <w:tab w:val="left" w:pos="204"/>
      </w:tabs>
      <w:autoSpaceDE w:val="0"/>
      <w:autoSpaceDN w:val="0"/>
      <w:adjustRightInd w:val="0"/>
      <w:spacing w:line="266" w:lineRule="atLeast"/>
      <w:jc w:val="both"/>
    </w:pPr>
    <w:rPr>
      <w:rFonts w:ascii="Times New Roman" w:hAnsi="Times New Roman"/>
      <w:szCs w:val="24"/>
      <w:lang w:val="en-US"/>
    </w:rPr>
  </w:style>
  <w:style w:type="paragraph" w:customStyle="1" w:styleId="Fox-Titulo-1">
    <w:name w:val="Fox-Titulo-1"/>
    <w:basedOn w:val="Standard"/>
    <w:next w:val="Standard"/>
    <w:rsid w:val="005F0594"/>
    <w:pPr>
      <w:spacing w:before="227" w:after="227"/>
      <w:outlineLvl w:val="0"/>
    </w:pPr>
    <w:rPr>
      <w:b/>
      <w:sz w:val="40"/>
    </w:rPr>
  </w:style>
  <w:style w:type="paragraph" w:customStyle="1" w:styleId="Fox-Titulo-2">
    <w:name w:val="Fox-Titulo-2"/>
    <w:basedOn w:val="Fox-Titulo-1"/>
    <w:next w:val="Standard"/>
    <w:rsid w:val="005F0594"/>
    <w:pPr>
      <w:spacing w:before="340" w:after="340"/>
      <w:outlineLvl w:val="1"/>
    </w:pPr>
    <w:rPr>
      <w:sz w:val="32"/>
    </w:rPr>
  </w:style>
  <w:style w:type="paragraph" w:customStyle="1" w:styleId="Standard">
    <w:name w:val="Standard"/>
    <w:rsid w:val="005F0594"/>
    <w:pPr>
      <w:widowControl w:val="0"/>
      <w:suppressAutoHyphens/>
      <w:autoSpaceDN w:val="0"/>
      <w:textAlignment w:val="baseline"/>
    </w:pPr>
    <w:rPr>
      <w:rFonts w:ascii="Tahoma" w:eastAsia="Arial Unicode MS" w:hAnsi="Tahoma" w:cs="Tahoma"/>
      <w:kern w:val="3"/>
      <w:sz w:val="18"/>
      <w:szCs w:val="24"/>
    </w:rPr>
  </w:style>
  <w:style w:type="paragraph" w:customStyle="1" w:styleId="Fox-Padrao">
    <w:name w:val="Fox-Padrao"/>
    <w:basedOn w:val="Standard"/>
    <w:rsid w:val="005F0594"/>
    <w:pPr>
      <w:spacing w:after="113"/>
      <w:ind w:left="1020"/>
    </w:pPr>
  </w:style>
  <w:style w:type="paragraph" w:customStyle="1" w:styleId="Fox-Ttulo-5">
    <w:name w:val="Fox-Título-5"/>
    <w:basedOn w:val="Normal"/>
    <w:rsid w:val="005F0594"/>
    <w:pPr>
      <w:widowControl w:val="0"/>
      <w:suppressAutoHyphens/>
      <w:autoSpaceDN w:val="0"/>
      <w:spacing w:before="283"/>
      <w:textAlignment w:val="baseline"/>
    </w:pPr>
    <w:rPr>
      <w:rFonts w:ascii="Tahoma" w:eastAsia="Arial Unicode MS" w:hAnsi="Tahoma" w:cs="Tahoma"/>
      <w:b/>
      <w:kern w:val="3"/>
      <w:sz w:val="18"/>
      <w:szCs w:val="24"/>
    </w:rPr>
  </w:style>
  <w:style w:type="paragraph" w:customStyle="1" w:styleId="Fox-Ttulo-6">
    <w:name w:val="Fox-Título-6"/>
    <w:basedOn w:val="Fox-Ttulo-5"/>
    <w:rsid w:val="005F0594"/>
    <w:pPr>
      <w:numPr>
        <w:numId w:val="1"/>
      </w:numPr>
    </w:pPr>
    <w:rPr>
      <w:b w:val="0"/>
    </w:rPr>
  </w:style>
  <w:style w:type="numbering" w:customStyle="1" w:styleId="Fox-numerao">
    <w:name w:val="Fox-numeração"/>
    <w:basedOn w:val="Semlista"/>
    <w:rsid w:val="005F0594"/>
    <w:pPr>
      <w:numPr>
        <w:numId w:val="1"/>
      </w:numPr>
    </w:pPr>
  </w:style>
  <w:style w:type="paragraph" w:styleId="PargrafodaLista">
    <w:name w:val="List Paragraph"/>
    <w:basedOn w:val="Normal"/>
    <w:uiPriority w:val="34"/>
    <w:qFormat/>
    <w:rsid w:val="003F2625"/>
    <w:pPr>
      <w:ind w:left="708"/>
    </w:pPr>
  </w:style>
  <w:style w:type="character" w:customStyle="1" w:styleId="CorpodetextoChar">
    <w:name w:val="Corpo de texto Char"/>
    <w:link w:val="Corpodetexto"/>
    <w:rsid w:val="00637E2C"/>
    <w:rPr>
      <w:rFonts w:ascii="Arial" w:hAnsi="Arial" w:cs="Arial"/>
      <w:sz w:val="24"/>
      <w:szCs w:val="21"/>
    </w:rPr>
  </w:style>
  <w:style w:type="paragraph" w:styleId="MapadoDocumento">
    <w:name w:val="Document Map"/>
    <w:basedOn w:val="Normal"/>
    <w:link w:val="MapadoDocumentoChar"/>
    <w:rsid w:val="00637E2C"/>
    <w:pPr>
      <w:shd w:val="clear" w:color="auto" w:fill="000080"/>
    </w:pPr>
    <w:rPr>
      <w:rFonts w:ascii="Tahoma" w:hAnsi="Tahoma" w:cs="Tahoma"/>
      <w:sz w:val="20"/>
    </w:rPr>
  </w:style>
  <w:style w:type="character" w:customStyle="1" w:styleId="MapadoDocumentoChar">
    <w:name w:val="Mapa do Documento Char"/>
    <w:link w:val="MapadoDocumento"/>
    <w:rsid w:val="00637E2C"/>
    <w:rPr>
      <w:rFonts w:ascii="Tahoma" w:hAnsi="Tahoma" w:cs="Tahoma"/>
      <w:shd w:val="clear" w:color="auto" w:fill="000080"/>
    </w:rPr>
  </w:style>
  <w:style w:type="character" w:styleId="Hyperlink">
    <w:name w:val="Hyperlink"/>
    <w:uiPriority w:val="99"/>
    <w:rsid w:val="00637E2C"/>
    <w:rPr>
      <w:color w:val="0000FF"/>
      <w:u w:val="single"/>
    </w:rPr>
  </w:style>
  <w:style w:type="paragraph" w:customStyle="1" w:styleId="TxBrp3">
    <w:name w:val="TxBr_p3"/>
    <w:basedOn w:val="Normal"/>
    <w:rsid w:val="00241F5F"/>
    <w:pPr>
      <w:widowControl w:val="0"/>
      <w:tabs>
        <w:tab w:val="left" w:pos="204"/>
      </w:tabs>
      <w:autoSpaceDE w:val="0"/>
      <w:autoSpaceDN w:val="0"/>
      <w:adjustRightInd w:val="0"/>
      <w:spacing w:line="240" w:lineRule="atLeast"/>
      <w:jc w:val="both"/>
    </w:pPr>
    <w:rPr>
      <w:rFonts w:ascii="Times New Roman" w:hAnsi="Times New Roman"/>
      <w:szCs w:val="24"/>
      <w:lang w:val="en-US"/>
    </w:rPr>
  </w:style>
  <w:style w:type="character" w:styleId="MenoPendente">
    <w:name w:val="Unresolved Mention"/>
    <w:basedOn w:val="Fontepargpadro"/>
    <w:uiPriority w:val="99"/>
    <w:semiHidden/>
    <w:unhideWhenUsed/>
    <w:rsid w:val="008D7544"/>
    <w:rPr>
      <w:color w:val="605E5C"/>
      <w:shd w:val="clear" w:color="auto" w:fill="E1DFDD"/>
    </w:rPr>
  </w:style>
  <w:style w:type="character" w:customStyle="1" w:styleId="cf01">
    <w:name w:val="cf01"/>
    <w:basedOn w:val="Fontepargpadro"/>
    <w:rsid w:val="0029008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44074">
      <w:bodyDiv w:val="1"/>
      <w:marLeft w:val="0"/>
      <w:marRight w:val="0"/>
      <w:marTop w:val="0"/>
      <w:marBottom w:val="0"/>
      <w:divBdr>
        <w:top w:val="none" w:sz="0" w:space="0" w:color="auto"/>
        <w:left w:val="none" w:sz="0" w:space="0" w:color="auto"/>
        <w:bottom w:val="none" w:sz="0" w:space="0" w:color="auto"/>
        <w:right w:val="none" w:sz="0" w:space="0" w:color="auto"/>
      </w:divBdr>
    </w:div>
    <w:div w:id="688414579">
      <w:bodyDiv w:val="1"/>
      <w:marLeft w:val="0"/>
      <w:marRight w:val="0"/>
      <w:marTop w:val="0"/>
      <w:marBottom w:val="0"/>
      <w:divBdr>
        <w:top w:val="none" w:sz="0" w:space="0" w:color="auto"/>
        <w:left w:val="none" w:sz="0" w:space="0" w:color="auto"/>
        <w:bottom w:val="none" w:sz="0" w:space="0" w:color="auto"/>
        <w:right w:val="none" w:sz="0" w:space="0" w:color="auto"/>
      </w:divBdr>
    </w:div>
    <w:div w:id="158259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amados@ro.sebrae.com.b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0972D3F734F2D41BD4859E4B12CEFB2" ma:contentTypeVersion="12" ma:contentTypeDescription="Crie um novo documento." ma:contentTypeScope="" ma:versionID="34421ed2d8f1580938505e162cbd3b73">
  <xsd:schema xmlns:xsd="http://www.w3.org/2001/XMLSchema" xmlns:xs="http://www.w3.org/2001/XMLSchema" xmlns:p="http://schemas.microsoft.com/office/2006/metadata/properties" xmlns:ns2="d708f424-dc9b-489d-801d-73a8893937f4" xmlns:ns3="9f4e9012-77b3-4c21-a36c-2ddc1366d2ba" targetNamespace="http://schemas.microsoft.com/office/2006/metadata/properties" ma:root="true" ma:fieldsID="461bb5b920693a6da676dbcf4cc02f0c" ns2:_="" ns3:_="">
    <xsd:import namespace="d708f424-dc9b-489d-801d-73a8893937f4"/>
    <xsd:import namespace="9f4e9012-77b3-4c21-a36c-2ddc1366d2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8f424-dc9b-489d-801d-73a8893937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e9012-77b3-4c21-a36c-2ddc1366d2ba"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7B9E6-BEF9-4E6D-8888-55A9FDBE1DE1}">
  <ds:schemaRefs>
    <ds:schemaRef ds:uri="http://schemas.openxmlformats.org/officeDocument/2006/bibliography"/>
  </ds:schemaRefs>
</ds:datastoreItem>
</file>

<file path=customXml/itemProps2.xml><?xml version="1.0" encoding="utf-8"?>
<ds:datastoreItem xmlns:ds="http://schemas.openxmlformats.org/officeDocument/2006/customXml" ds:itemID="{9B0A32C2-6E96-495C-A55B-408E5EF67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8f424-dc9b-489d-801d-73a8893937f4"/>
    <ds:schemaRef ds:uri="9f4e9012-77b3-4c21-a36c-2ddc1366d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AD66D2-48CB-4216-A637-EE6A6A90D2DB}">
  <ds:schemaRefs>
    <ds:schemaRef ds:uri="http://schemas.microsoft.com/sharepoint/v3/contenttype/forms"/>
  </ds:schemaRefs>
</ds:datastoreItem>
</file>

<file path=customXml/itemProps4.xml><?xml version="1.0" encoding="utf-8"?>
<ds:datastoreItem xmlns:ds="http://schemas.openxmlformats.org/officeDocument/2006/customXml" ds:itemID="{DA8DC4A1-1461-467C-84D1-BE9B7BD00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16</Pages>
  <Words>4572</Words>
  <Characters>27151</Characters>
  <Application>Microsoft Office Word</Application>
  <DocSecurity>0</DocSecurity>
  <Lines>226</Lines>
  <Paragraphs>63</Paragraphs>
  <ScaleCrop>false</ScaleCrop>
  <HeadingPairs>
    <vt:vector size="2" baseType="variant">
      <vt:variant>
        <vt:lpstr>Título</vt:lpstr>
      </vt:variant>
      <vt:variant>
        <vt:i4>1</vt:i4>
      </vt:variant>
    </vt:vector>
  </HeadingPairs>
  <TitlesOfParts>
    <vt:vector size="1" baseType="lpstr">
      <vt:lpstr>ANEXO I</vt:lpstr>
    </vt:vector>
  </TitlesOfParts>
  <Company/>
  <LinksUpToDate>false</LinksUpToDate>
  <CharactersWithSpaces>31660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Felype Oliveira Guimaraes</dc:creator>
  <cp:keywords/>
  <cp:lastModifiedBy>Felype Oliveira Guimaraes</cp:lastModifiedBy>
  <cp:revision>16</cp:revision>
  <cp:lastPrinted>2017-02-22T15:28:00Z</cp:lastPrinted>
  <dcterms:created xsi:type="dcterms:W3CDTF">2022-11-01T19:47:00Z</dcterms:created>
  <dcterms:modified xsi:type="dcterms:W3CDTF">2022-11-14T14:07:00Z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0x010100B0972D3F734F2D41BD4859E4B12CEFB2</vt:lpwstr>
  </property>
</Properties>
</file>